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9AAA9CC" w14:textId="58835854" w:rsidR="239AEE10" w:rsidRDefault="239AEE10" w:rsidP="0A373884">
      <w:pPr>
        <w:pStyle w:val="Heading1"/>
        <w:rPr>
          <w:szCs w:val="48"/>
        </w:rPr>
      </w:pPr>
      <w:r>
        <w:rPr>
          <w:noProof/>
        </w:rPr>
        <w:drawing>
          <wp:inline distT="0" distB="0" distL="0" distR="0" wp14:anchorId="258B80E4" wp14:editId="4734434E">
            <wp:extent cx="930116" cy="923925"/>
            <wp:effectExtent l="0" t="0" r="0" b="0"/>
            <wp:docPr id="932782382" name="drawing" descr="Bath Spa University logo in blue, displayed on the cover page of the inclusion guidanc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82382" name="Picture 932782382"/>
                    <pic:cNvPicPr/>
                  </pic:nvPicPr>
                  <pic:blipFill>
                    <a:blip r:embed="rId7">
                      <a:alphaModFix amt="86000"/>
                      <a:extLst>
                        <a:ext uri="{28A0092B-C50C-407E-A947-70E740481C1C}">
                          <a14:useLocalDpi xmlns:a14="http://schemas.microsoft.com/office/drawing/2010/main"/>
                        </a:ext>
                      </a:extLst>
                    </a:blip>
                    <a:stretch>
                      <a:fillRect/>
                    </a:stretch>
                  </pic:blipFill>
                  <pic:spPr>
                    <a:xfrm>
                      <a:off x="0" y="0"/>
                      <a:ext cx="930116" cy="923925"/>
                    </a:xfrm>
                    <a:prstGeom prst="rect">
                      <a:avLst/>
                    </a:prstGeom>
                  </pic:spPr>
                </pic:pic>
              </a:graphicData>
            </a:graphic>
          </wp:inline>
        </w:drawing>
      </w:r>
    </w:p>
    <w:p w14:paraId="51A73938" w14:textId="6225AE96" w:rsidR="0F695559" w:rsidRDefault="0F695559" w:rsidP="0A373884">
      <w:pPr>
        <w:pStyle w:val="Heading1"/>
      </w:pPr>
      <w:r w:rsidRPr="0A373884">
        <w:rPr>
          <w:szCs w:val="48"/>
        </w:rPr>
        <w:t>S</w:t>
      </w:r>
      <w:r w:rsidR="5C065D96" w:rsidRPr="0A373884">
        <w:rPr>
          <w:szCs w:val="48"/>
        </w:rPr>
        <w:t>hort Course Unit</w:t>
      </w:r>
      <w:r w:rsidRPr="0A373884">
        <w:rPr>
          <w:szCs w:val="48"/>
        </w:rPr>
        <w:t xml:space="preserve"> Inclusion </w:t>
      </w:r>
      <w:r w:rsidR="3040699A" w:rsidRPr="0A373884">
        <w:rPr>
          <w:szCs w:val="48"/>
        </w:rPr>
        <w:t>Guidance</w:t>
      </w:r>
      <w:r>
        <w:t xml:space="preserve"> </w:t>
      </w:r>
    </w:p>
    <w:p w14:paraId="55D0856B" w14:textId="192A0A51" w:rsidR="64EB7B3B" w:rsidRDefault="64EB7B3B" w:rsidP="0A373884">
      <w:pPr>
        <w:rPr>
          <w:i/>
          <w:iCs/>
        </w:rPr>
      </w:pPr>
      <w:r w:rsidRPr="0A373884">
        <w:rPr>
          <w:i/>
          <w:iCs/>
        </w:rPr>
        <w:t>2026-2027</w:t>
      </w:r>
    </w:p>
    <w:p w14:paraId="4D7D971E" w14:textId="06799163" w:rsidR="22A341CB" w:rsidRDefault="22A341CB" w:rsidP="22A341CB"/>
    <w:p w14:paraId="1E5A6770" w14:textId="5F289600" w:rsidR="3B356898" w:rsidRDefault="3B356898" w:rsidP="22A341CB">
      <w:r>
        <w:rPr>
          <w:noProof/>
        </w:rPr>
        <w:drawing>
          <wp:inline distT="0" distB="0" distL="0" distR="0" wp14:anchorId="615F37B6" wp14:editId="092CC1C7">
            <wp:extent cx="5724525" cy="3819525"/>
            <wp:effectExtent l="28575" t="28575" r="28575" b="28575"/>
            <wp:docPr id="53075609" name="drawing" descr="Adult learners working collaboratively around a table during a learn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5609" name="Picture 53075609"/>
                    <pic:cNvPicPr/>
                  </pic:nvPicPr>
                  <pic:blipFill>
                    <a:blip r:embed="rId8">
                      <a:alphaModFix amt="90000"/>
                      <a:extLst>
                        <a:ext uri="{28A0092B-C50C-407E-A947-70E740481C1C}">
                          <a14:useLocalDpi xmlns:a14="http://schemas.microsoft.com/office/drawing/2010/main"/>
                        </a:ext>
                      </a:extLst>
                    </a:blip>
                    <a:stretch>
                      <a:fillRect/>
                    </a:stretch>
                  </pic:blipFill>
                  <pic:spPr>
                    <a:xfrm>
                      <a:off x="0" y="0"/>
                      <a:ext cx="5724525" cy="3819525"/>
                    </a:xfrm>
                    <a:prstGeom prst="rect">
                      <a:avLst/>
                    </a:prstGeom>
                    <a:ln w="28575">
                      <a:solidFill>
                        <a:schemeClr val="tx2">
                          <a:lumMod val="90000"/>
                          <a:lumOff val="10000"/>
                        </a:schemeClr>
                      </a:solidFill>
                      <a:prstDash val="solid"/>
                    </a:ln>
                  </pic:spPr>
                </pic:pic>
              </a:graphicData>
            </a:graphic>
          </wp:inline>
        </w:drawing>
      </w:r>
    </w:p>
    <w:p w14:paraId="17CECB64" w14:textId="6F599753" w:rsidR="22A341CB" w:rsidRDefault="22A341CB" w:rsidP="22A341CB"/>
    <w:p w14:paraId="036EED06" w14:textId="1AADBAE1" w:rsidR="69913ED2" w:rsidRDefault="69913ED2" w:rsidP="69913ED2"/>
    <w:p w14:paraId="11E5D5EA" w14:textId="5E7C990F" w:rsidR="69913ED2" w:rsidRDefault="69913ED2" w:rsidP="69913ED2"/>
    <w:p w14:paraId="088398D4" w14:textId="5C070420" w:rsidR="69913ED2" w:rsidRDefault="69913ED2" w:rsidP="69913ED2"/>
    <w:p w14:paraId="680886F8" w14:textId="67C73739" w:rsidR="69913ED2" w:rsidRDefault="69913ED2" w:rsidP="69913ED2"/>
    <w:p w14:paraId="202BEE82" w14:textId="3CFBA198" w:rsidR="108F0444" w:rsidRDefault="108F0444" w:rsidP="108F0444"/>
    <w:p w14:paraId="79CD527A" w14:textId="7A2DD670" w:rsidR="22A341CB" w:rsidRDefault="3B356898" w:rsidP="0A373884">
      <w:pPr>
        <w:pStyle w:val="Heading1"/>
        <w:rPr>
          <w:rFonts w:ascii="Aptos" w:eastAsia="Aptos" w:hAnsi="Aptos" w:cs="Aptos"/>
          <w:color w:val="auto"/>
          <w:sz w:val="24"/>
          <w:szCs w:val="24"/>
        </w:rPr>
      </w:pPr>
      <w:r w:rsidRPr="000B7AF4">
        <w:rPr>
          <w:rStyle w:val="Heading2Char"/>
        </w:rPr>
        <w:lastRenderedPageBreak/>
        <w:t>1.Purpose and Vision</w:t>
      </w:r>
      <w:r w:rsidR="22A341CB">
        <w:br/>
      </w:r>
      <w:r>
        <w:t xml:space="preserve"> </w:t>
      </w:r>
      <w:r w:rsidR="22A341CB">
        <w:br/>
      </w:r>
      <w:r w:rsidR="1C48C3CE" w:rsidRPr="0A373884">
        <w:rPr>
          <w:rFonts w:ascii="Aptos" w:eastAsia="Aptos" w:hAnsi="Aptos" w:cs="Aptos"/>
          <w:color w:val="auto"/>
          <w:sz w:val="24"/>
          <w:szCs w:val="24"/>
        </w:rPr>
        <w:t>We believe that every learner should be able to access</w:t>
      </w:r>
      <w:r w:rsidR="3AFEAC81" w:rsidRPr="0A373884">
        <w:rPr>
          <w:rFonts w:ascii="Aptos" w:eastAsia="Aptos" w:hAnsi="Aptos" w:cs="Aptos"/>
          <w:color w:val="auto"/>
          <w:sz w:val="24"/>
          <w:szCs w:val="24"/>
        </w:rPr>
        <w:t xml:space="preserve"> professionally creative education</w:t>
      </w:r>
      <w:r w:rsidR="1C48C3CE" w:rsidRPr="0A373884">
        <w:rPr>
          <w:rFonts w:ascii="Aptos" w:eastAsia="Aptos" w:hAnsi="Aptos" w:cs="Aptos"/>
          <w:color w:val="auto"/>
          <w:sz w:val="24"/>
          <w:szCs w:val="24"/>
        </w:rPr>
        <w:t xml:space="preserve"> that promotes growth academically, personally, and socially, building confidence and resilience along the way.</w:t>
      </w:r>
    </w:p>
    <w:p w14:paraId="12EB35F8" w14:textId="4883EE7F" w:rsidR="3B356898" w:rsidRDefault="3B356898" w:rsidP="000B7AF4">
      <w:pPr>
        <w:pStyle w:val="Heading2"/>
      </w:pPr>
      <w:r>
        <w:t xml:space="preserve">2. </w:t>
      </w:r>
      <w:r w:rsidR="66E95928" w:rsidRPr="0A373884">
        <w:t xml:space="preserve">Who This </w:t>
      </w:r>
      <w:r w:rsidR="795A693A" w:rsidRPr="0A373884">
        <w:t xml:space="preserve">Guidance </w:t>
      </w:r>
      <w:r w:rsidR="66E95928" w:rsidRPr="0A373884">
        <w:t>Supports</w:t>
      </w:r>
    </w:p>
    <w:p w14:paraId="5052CF60" w14:textId="4C449B3B" w:rsidR="22A341CB" w:rsidRDefault="726E24DB" w:rsidP="108F0444">
      <w:pPr>
        <w:spacing w:before="240" w:after="240"/>
        <w:rPr>
          <w:rFonts w:ascii="Aptos" w:eastAsia="Aptos" w:hAnsi="Aptos" w:cs="Aptos"/>
        </w:rPr>
      </w:pPr>
      <w:r w:rsidRPr="0A373884">
        <w:rPr>
          <w:rFonts w:ascii="Aptos" w:eastAsia="Aptos" w:hAnsi="Aptos" w:cs="Aptos"/>
        </w:rPr>
        <w:t>We work with adult learners aged 1</w:t>
      </w:r>
      <w:r w:rsidR="735D4703" w:rsidRPr="0A373884">
        <w:rPr>
          <w:rFonts w:ascii="Aptos" w:eastAsia="Aptos" w:hAnsi="Aptos" w:cs="Aptos"/>
        </w:rPr>
        <w:t>8</w:t>
      </w:r>
      <w:r w:rsidRPr="0A373884">
        <w:rPr>
          <w:rFonts w:ascii="Aptos" w:eastAsia="Aptos" w:hAnsi="Aptos" w:cs="Aptos"/>
        </w:rPr>
        <w:t>+ from a wide range of backgrounds, ensuring our programmes are accessible and inclusive. Our learners may include those who:</w:t>
      </w:r>
    </w:p>
    <w:p w14:paraId="30B1FEF3" w14:textId="5D9737B2" w:rsidR="22A341CB" w:rsidRDefault="726E24DB" w:rsidP="108F0444">
      <w:pPr>
        <w:pStyle w:val="ListParagraph"/>
        <w:numPr>
          <w:ilvl w:val="0"/>
          <w:numId w:val="8"/>
        </w:numPr>
        <w:spacing w:before="240" w:after="240"/>
        <w:rPr>
          <w:rFonts w:ascii="Aptos" w:eastAsia="Aptos" w:hAnsi="Aptos" w:cs="Aptos"/>
        </w:rPr>
      </w:pPr>
      <w:r w:rsidRPr="0A373884">
        <w:rPr>
          <w:rFonts w:ascii="Aptos" w:eastAsia="Aptos" w:hAnsi="Aptos" w:cs="Aptos"/>
        </w:rPr>
        <w:t>Are long-term unemployed or economically inactive</w:t>
      </w:r>
    </w:p>
    <w:p w14:paraId="629CB240" w14:textId="430BB57D" w:rsidR="122020EC" w:rsidRDefault="122020EC" w:rsidP="0A373884">
      <w:pPr>
        <w:pStyle w:val="ListParagraph"/>
        <w:numPr>
          <w:ilvl w:val="0"/>
          <w:numId w:val="8"/>
        </w:numPr>
        <w:spacing w:before="240" w:after="240"/>
        <w:rPr>
          <w:rFonts w:ascii="Aptos" w:eastAsia="Aptos" w:hAnsi="Aptos" w:cs="Aptos"/>
        </w:rPr>
      </w:pPr>
      <w:r w:rsidRPr="0A373884">
        <w:rPr>
          <w:rFonts w:ascii="Aptos" w:eastAsia="Aptos" w:hAnsi="Aptos" w:cs="Aptos"/>
        </w:rPr>
        <w:t>Whose first language is not English</w:t>
      </w:r>
    </w:p>
    <w:p w14:paraId="6C932CF7" w14:textId="717D9E5D" w:rsidR="122020EC" w:rsidRDefault="122020EC" w:rsidP="0A373884">
      <w:pPr>
        <w:pStyle w:val="ListParagraph"/>
        <w:numPr>
          <w:ilvl w:val="0"/>
          <w:numId w:val="8"/>
        </w:numPr>
        <w:spacing w:before="240" w:after="240"/>
        <w:rPr>
          <w:rFonts w:ascii="Aptos" w:eastAsia="Aptos" w:hAnsi="Aptos" w:cs="Aptos"/>
        </w:rPr>
      </w:pPr>
      <w:r w:rsidRPr="270400A2">
        <w:rPr>
          <w:rFonts w:ascii="Aptos" w:eastAsia="Aptos" w:hAnsi="Aptos" w:cs="Aptos"/>
        </w:rPr>
        <w:t>Are f</w:t>
      </w:r>
      <w:r w:rsidR="02ED868A" w:rsidRPr="270400A2">
        <w:rPr>
          <w:rFonts w:ascii="Aptos" w:eastAsia="Aptos" w:hAnsi="Aptos" w:cs="Aptos"/>
        </w:rPr>
        <w:t xml:space="preserve">rom the Global Majority </w:t>
      </w:r>
    </w:p>
    <w:p w14:paraId="4956283E" w14:textId="6D909885" w:rsidR="6301F627" w:rsidRDefault="6301F627" w:rsidP="270400A2">
      <w:pPr>
        <w:pStyle w:val="ListParagraph"/>
        <w:numPr>
          <w:ilvl w:val="0"/>
          <w:numId w:val="8"/>
        </w:numPr>
        <w:spacing w:before="240" w:after="240"/>
        <w:rPr>
          <w:rFonts w:ascii="Aptos" w:eastAsia="Aptos" w:hAnsi="Aptos" w:cs="Aptos"/>
        </w:rPr>
      </w:pPr>
      <w:r w:rsidRPr="270400A2">
        <w:t>Experience poor mental health, disability, neurodivergence, or have diagnosed or undiagnosed Special Educational Needs (SEN).</w:t>
      </w:r>
    </w:p>
    <w:p w14:paraId="6F2770AC" w14:textId="525DA8D6" w:rsidR="22A341CB" w:rsidRDefault="726E24DB" w:rsidP="108F0444">
      <w:pPr>
        <w:pStyle w:val="ListParagraph"/>
        <w:numPr>
          <w:ilvl w:val="0"/>
          <w:numId w:val="8"/>
        </w:numPr>
        <w:spacing w:before="240" w:after="240"/>
        <w:rPr>
          <w:rFonts w:ascii="Aptos" w:eastAsia="Aptos" w:hAnsi="Aptos" w:cs="Aptos"/>
        </w:rPr>
      </w:pPr>
      <w:r w:rsidRPr="108F0444">
        <w:rPr>
          <w:rFonts w:ascii="Aptos" w:eastAsia="Aptos" w:hAnsi="Aptos" w:cs="Aptos"/>
        </w:rPr>
        <w:t>Have caring responsibilities</w:t>
      </w:r>
    </w:p>
    <w:p w14:paraId="5D0D2286" w14:textId="48284D14" w:rsidR="22A341CB" w:rsidRDefault="726E24DB" w:rsidP="108F0444">
      <w:pPr>
        <w:pStyle w:val="ListParagraph"/>
        <w:numPr>
          <w:ilvl w:val="0"/>
          <w:numId w:val="8"/>
        </w:numPr>
        <w:spacing w:before="240" w:after="240"/>
        <w:rPr>
          <w:rFonts w:ascii="Aptos" w:eastAsia="Aptos" w:hAnsi="Aptos" w:cs="Aptos"/>
        </w:rPr>
      </w:pPr>
      <w:r w:rsidRPr="108F0444">
        <w:rPr>
          <w:rFonts w:ascii="Aptos" w:eastAsia="Aptos" w:hAnsi="Aptos" w:cs="Aptos"/>
        </w:rPr>
        <w:t>Have had negative experiences of education in the past</w:t>
      </w:r>
    </w:p>
    <w:p w14:paraId="49C53FD8" w14:textId="060554CF" w:rsidR="22A341CB" w:rsidRDefault="726E24DB" w:rsidP="108F0444">
      <w:pPr>
        <w:pStyle w:val="ListParagraph"/>
        <w:numPr>
          <w:ilvl w:val="0"/>
          <w:numId w:val="8"/>
        </w:numPr>
        <w:spacing w:before="240" w:after="240"/>
        <w:rPr>
          <w:rFonts w:ascii="Aptos" w:eastAsia="Aptos" w:hAnsi="Aptos" w:cs="Aptos"/>
        </w:rPr>
      </w:pPr>
      <w:r w:rsidRPr="108F0444">
        <w:rPr>
          <w:rFonts w:ascii="Aptos" w:eastAsia="Aptos" w:hAnsi="Aptos" w:cs="Aptos"/>
        </w:rPr>
        <w:t>Lack confidence, trust, or the basic skills needed to re-enter learning</w:t>
      </w:r>
    </w:p>
    <w:p w14:paraId="61DCE21D" w14:textId="593F6DF5" w:rsidR="22A341CB" w:rsidRDefault="726E24DB" w:rsidP="108F0444">
      <w:pPr>
        <w:pStyle w:val="ListParagraph"/>
        <w:numPr>
          <w:ilvl w:val="0"/>
          <w:numId w:val="8"/>
        </w:numPr>
        <w:spacing w:before="240" w:after="240"/>
        <w:rPr>
          <w:rFonts w:ascii="Aptos" w:eastAsia="Aptos" w:hAnsi="Aptos" w:cs="Aptos"/>
        </w:rPr>
      </w:pPr>
      <w:r w:rsidRPr="270400A2">
        <w:rPr>
          <w:rFonts w:ascii="Aptos" w:eastAsia="Aptos" w:hAnsi="Aptos" w:cs="Aptos"/>
        </w:rPr>
        <w:t>Are transitioning from the military or are spouses/partners of those actively serving</w:t>
      </w:r>
    </w:p>
    <w:p w14:paraId="2D407002" w14:textId="797191C5" w:rsidR="66E95928" w:rsidRDefault="66E95928" w:rsidP="000B7AF4">
      <w:pPr>
        <w:pStyle w:val="Heading2"/>
        <w:rPr>
          <w:rFonts w:ascii="Aptos" w:eastAsia="Aptos" w:hAnsi="Aptos" w:cs="Aptos"/>
          <w:sz w:val="24"/>
          <w:szCs w:val="24"/>
        </w:rPr>
      </w:pPr>
      <w:r w:rsidRPr="108F0444">
        <w:t>3. How Inclusion is Embedded in Our Provision</w:t>
      </w:r>
    </w:p>
    <w:p w14:paraId="6A723C65" w14:textId="6A7DD06B" w:rsidR="4ECFD530" w:rsidRDefault="4ECFD530" w:rsidP="22A341CB">
      <w:pPr>
        <w:rPr>
          <w:rFonts w:asciiTheme="majorHAnsi" w:eastAsiaTheme="majorEastAsia" w:hAnsiTheme="majorHAnsi" w:cstheme="majorBidi"/>
        </w:rPr>
      </w:pPr>
      <w:r w:rsidRPr="0A373884">
        <w:rPr>
          <w:rFonts w:asciiTheme="majorHAnsi" w:eastAsiaTheme="majorEastAsia" w:hAnsiTheme="majorHAnsi" w:cstheme="majorBidi"/>
        </w:rPr>
        <w:t xml:space="preserve">Inclusion begins at the earliest point of engagement, </w:t>
      </w:r>
      <w:r w:rsidR="3962F3B3" w:rsidRPr="0A373884">
        <w:rPr>
          <w:rFonts w:asciiTheme="majorHAnsi" w:eastAsiaTheme="majorEastAsia" w:hAnsiTheme="majorHAnsi" w:cstheme="majorBidi"/>
        </w:rPr>
        <w:t>as part of Information, Advice and Guidance best practice</w:t>
      </w:r>
      <w:r w:rsidRPr="0A373884">
        <w:rPr>
          <w:rFonts w:asciiTheme="majorHAnsi" w:eastAsiaTheme="majorEastAsia" w:hAnsiTheme="majorHAnsi" w:cstheme="majorBidi"/>
        </w:rPr>
        <w:t xml:space="preserve"> and continues throughout the learner journey.</w:t>
      </w:r>
    </w:p>
    <w:p w14:paraId="0C9ACB85" w14:textId="4FEDD07E" w:rsidR="563352FA" w:rsidRDefault="563352FA" w:rsidP="22A341CB">
      <w:pPr>
        <w:pStyle w:val="Heading3"/>
        <w:spacing w:before="281" w:after="281"/>
        <w:rPr>
          <w:rFonts w:ascii="Aptos" w:eastAsia="Aptos" w:hAnsi="Aptos" w:cs="Aptos"/>
          <w:color w:val="000000" w:themeColor="text1"/>
          <w:sz w:val="24"/>
          <w:szCs w:val="24"/>
        </w:rPr>
      </w:pPr>
      <w:r w:rsidRPr="000B7AF4">
        <w:lastRenderedPageBreak/>
        <w:t>Recruitment</w:t>
      </w:r>
      <w:r>
        <w:br/>
      </w:r>
      <w:r>
        <w:br/>
      </w:r>
      <w:r w:rsidRPr="000B7AF4">
        <w:rPr>
          <w:rFonts w:ascii="Aptos" w:eastAsia="Aptos" w:hAnsi="Aptos" w:cs="Aptos"/>
          <w:b w:val="0"/>
          <w:bCs/>
          <w:color w:val="000000" w:themeColor="text1"/>
          <w:sz w:val="24"/>
          <w:szCs w:val="24"/>
        </w:rPr>
        <w:t>We promote inclusive recruitment by using accessible</w:t>
      </w:r>
      <w:r w:rsidR="588157C8" w:rsidRPr="000B7AF4">
        <w:rPr>
          <w:rFonts w:ascii="Aptos" w:eastAsia="Aptos" w:hAnsi="Aptos" w:cs="Aptos"/>
          <w:b w:val="0"/>
          <w:bCs/>
          <w:color w:val="000000" w:themeColor="text1"/>
          <w:sz w:val="24"/>
          <w:szCs w:val="24"/>
        </w:rPr>
        <w:t xml:space="preserve"> and inclusive</w:t>
      </w:r>
      <w:r w:rsidRPr="000B7AF4">
        <w:rPr>
          <w:rFonts w:ascii="Aptos" w:eastAsia="Aptos" w:hAnsi="Aptos" w:cs="Aptos"/>
          <w:b w:val="0"/>
          <w:bCs/>
          <w:color w:val="000000" w:themeColor="text1"/>
          <w:sz w:val="24"/>
          <w:szCs w:val="24"/>
        </w:rPr>
        <w:t xml:space="preserve"> marketing, clear information and outreach activities that encourage participation from learners of all backgrounds, abilities and experiences. We aim to reduce barriers to entry by offering</w:t>
      </w:r>
      <w:r w:rsidR="46D2D6EE" w:rsidRPr="000B7AF4">
        <w:rPr>
          <w:rFonts w:ascii="Aptos" w:eastAsia="Aptos" w:hAnsi="Aptos" w:cs="Aptos"/>
          <w:b w:val="0"/>
          <w:bCs/>
          <w:color w:val="000000" w:themeColor="text1"/>
          <w:sz w:val="24"/>
          <w:szCs w:val="24"/>
        </w:rPr>
        <w:t xml:space="preserve"> information, advice and guidance</w:t>
      </w:r>
      <w:r w:rsidRPr="000B7AF4">
        <w:rPr>
          <w:rFonts w:ascii="Aptos" w:eastAsia="Aptos" w:hAnsi="Aptos" w:cs="Aptos"/>
          <w:b w:val="0"/>
          <w:bCs/>
          <w:color w:val="000000" w:themeColor="text1"/>
          <w:sz w:val="24"/>
          <w:szCs w:val="24"/>
        </w:rPr>
        <w:t xml:space="preserve"> and early opportunities to share support needs.</w:t>
      </w:r>
    </w:p>
    <w:p w14:paraId="54490C0D" w14:textId="5B9D5D9C" w:rsidR="563352FA" w:rsidRDefault="4BC2774B" w:rsidP="000B7AF4">
      <w:pPr>
        <w:pStyle w:val="Heading3"/>
        <w:rPr>
          <w:color w:val="FF0000"/>
        </w:rPr>
      </w:pPr>
      <w:r w:rsidRPr="0A373884">
        <w:t>Admissions</w:t>
      </w:r>
      <w:r w:rsidR="563352FA">
        <w:br/>
      </w:r>
      <w:r w:rsidR="563352FA">
        <w:br/>
      </w:r>
      <w:r w:rsidRPr="000B7AF4">
        <w:rPr>
          <w:b w:val="0"/>
          <w:bCs/>
          <w:color w:val="000000" w:themeColor="text1"/>
          <w:sz w:val="24"/>
          <w:szCs w:val="24"/>
        </w:rPr>
        <w:t xml:space="preserve">Our admissions processes are designed to be fair, transparent and supportive, ensuring that learners feel welcomed and able to disclose any additional needs. </w:t>
      </w:r>
      <w:r w:rsidR="53042BB8" w:rsidRPr="000B7AF4">
        <w:rPr>
          <w:b w:val="0"/>
          <w:bCs/>
          <w:color w:val="000000" w:themeColor="text1"/>
          <w:sz w:val="24"/>
          <w:szCs w:val="24"/>
        </w:rPr>
        <w:t>Initial conversations</w:t>
      </w:r>
      <w:r w:rsidRPr="000B7AF4">
        <w:rPr>
          <w:b w:val="0"/>
          <w:bCs/>
          <w:color w:val="000000" w:themeColor="text1"/>
          <w:sz w:val="24"/>
          <w:szCs w:val="24"/>
        </w:rPr>
        <w:t xml:space="preserve"> help us understand individual strengths, goals and required adjustments from the outset.</w:t>
      </w:r>
      <w:r w:rsidRPr="000B7AF4">
        <w:rPr>
          <w:b w:val="0"/>
          <w:bCs/>
          <w:color w:val="FF0000"/>
          <w:sz w:val="24"/>
          <w:szCs w:val="24"/>
        </w:rPr>
        <w:t xml:space="preserve"> </w:t>
      </w:r>
      <w:r w:rsidR="0E2651B2" w:rsidRPr="000B7AF4">
        <w:rPr>
          <w:b w:val="0"/>
          <w:bCs/>
        </w:rPr>
        <w:t>Learners are clearly guided through each stage of the admissions and support process, including how to disclose support needs, what support is available, and what to expect throughout their journey. This ensures transparency and builds confidence from the outset.</w:t>
      </w:r>
    </w:p>
    <w:p w14:paraId="0C6D5BA5" w14:textId="21A3D354" w:rsidR="563352FA" w:rsidRPr="000B7AF4" w:rsidRDefault="77D94BD4" w:rsidP="000B7AF4">
      <w:pPr>
        <w:pStyle w:val="Heading3"/>
        <w:rPr>
          <w:b w:val="0"/>
          <w:bCs/>
        </w:rPr>
      </w:pPr>
      <w:r w:rsidRPr="78210C41">
        <w:t>Curriculum</w:t>
      </w:r>
      <w:r w:rsidR="563352FA">
        <w:br/>
      </w:r>
      <w:r w:rsidR="563352FA">
        <w:br/>
      </w:r>
      <w:r w:rsidR="6A0ABB73" w:rsidRPr="000B7AF4">
        <w:rPr>
          <w:b w:val="0"/>
          <w:bCs/>
          <w:sz w:val="24"/>
          <w:szCs w:val="24"/>
        </w:rPr>
        <w:t xml:space="preserve">Inclusive practice is embedded within curriculum design and delivery through flexible teaching approaches, differentiated learning activities, and a supportive learning environment. We provide appropriate reasonable adjustments and targeted support to </w:t>
      </w:r>
      <w:commentRangeStart w:id="0"/>
      <w:r w:rsidR="6A0ABB73" w:rsidRPr="000B7AF4">
        <w:rPr>
          <w:b w:val="0"/>
          <w:bCs/>
          <w:sz w:val="24"/>
          <w:szCs w:val="24"/>
        </w:rPr>
        <w:t xml:space="preserve">enable all learners to participate, progress, and achieve. We meet our duty under the Equality Act 2010 to make reasonable adjustments, ensuring learners with </w:t>
      </w:r>
      <w:r w:rsidR="272010CE" w:rsidRPr="000B7AF4">
        <w:rPr>
          <w:b w:val="0"/>
          <w:bCs/>
          <w:sz w:val="24"/>
          <w:szCs w:val="24"/>
        </w:rPr>
        <w:t>disabilities or</w:t>
      </w:r>
      <w:r w:rsidR="15D2E97B" w:rsidRPr="000B7AF4">
        <w:rPr>
          <w:b w:val="0"/>
          <w:bCs/>
          <w:sz w:val="24"/>
          <w:szCs w:val="24"/>
        </w:rPr>
        <w:t xml:space="preserve"> health conditions </w:t>
      </w:r>
      <w:r w:rsidR="6A0ABB73" w:rsidRPr="000B7AF4">
        <w:rPr>
          <w:b w:val="0"/>
          <w:bCs/>
          <w:sz w:val="24"/>
          <w:szCs w:val="24"/>
        </w:rPr>
        <w:t xml:space="preserve">are not placed at a disadvantage. </w:t>
      </w:r>
      <w:commentRangeEnd w:id="0"/>
      <w:r w:rsidR="563352FA" w:rsidRPr="000B7AF4">
        <w:rPr>
          <w:rStyle w:val="CommentReference"/>
          <w:b w:val="0"/>
          <w:bCs/>
          <w:sz w:val="28"/>
          <w:szCs w:val="28"/>
        </w:rPr>
        <w:commentReference w:id="0"/>
      </w:r>
      <w:hyperlink r:id="rId13">
        <w:r w:rsidR="7893E70D" w:rsidRPr="000B7AF4">
          <w:rPr>
            <w:rStyle w:val="Hyperlink"/>
            <w:b w:val="0"/>
            <w:bCs/>
          </w:rPr>
          <w:t>BSU Equality Policy</w:t>
        </w:r>
      </w:hyperlink>
    </w:p>
    <w:p w14:paraId="25E13C56" w14:textId="6E4023B9" w:rsidR="563352FA" w:rsidRDefault="523F7D04" w:rsidP="270400A2">
      <w:pPr>
        <w:spacing w:before="281" w:after="281"/>
        <w:rPr>
          <w:rFonts w:ascii="Segoe UI" w:eastAsia="Segoe UI" w:hAnsi="Segoe UI" w:cs="Segoe UI"/>
          <w:sz w:val="21"/>
          <w:szCs w:val="21"/>
        </w:rPr>
      </w:pPr>
      <w:r w:rsidRPr="270400A2">
        <w:rPr>
          <w:rFonts w:ascii="Aptos" w:eastAsia="Aptos" w:hAnsi="Aptos" w:cs="Aptos"/>
        </w:rPr>
        <w:t>Accessibility is considered across all aspects of provision, including learning environments, digital platforms, and communication methods, to ensure all learners can fully engage. Where courses contain final examinations by accredited bodies, reasonable adjustments are supported in line with the guidelines set by the awarding organisation. All delivery staff are responsible for embedding inclusive practice and implementing agreed support strategies, including those outlined in learner profiles and access plans.</w:t>
      </w:r>
      <w:r w:rsidR="563352FA">
        <w:br/>
      </w:r>
      <w:r w:rsidR="563352FA">
        <w:br/>
      </w:r>
      <w:r w:rsidR="63AD3D2F" w:rsidRPr="270400A2">
        <w:rPr>
          <w:rFonts w:ascii="Aptos" w:eastAsia="Aptos" w:hAnsi="Aptos" w:cs="Aptos"/>
        </w:rPr>
        <w:t xml:space="preserve">This guidance should be read alongside the </w:t>
      </w:r>
      <w:hyperlink r:id="rId14">
        <w:r w:rsidR="63AD3D2F" w:rsidRPr="270400A2">
          <w:rPr>
            <w:rStyle w:val="Hyperlink"/>
            <w:rFonts w:ascii="Aptos" w:eastAsia="Aptos" w:hAnsi="Aptos" w:cs="Aptos"/>
          </w:rPr>
          <w:t>Accessible Teaching and Learning Guidance</w:t>
        </w:r>
      </w:hyperlink>
      <w:r w:rsidR="63AD3D2F" w:rsidRPr="270400A2">
        <w:rPr>
          <w:rFonts w:ascii="Aptos" w:eastAsia="Aptos" w:hAnsi="Aptos" w:cs="Aptos"/>
        </w:rPr>
        <w:t xml:space="preserve">, approved by the Education Committee, which outlines our baseline approach to inclusive teaching and learning. The guidance embeds the majority of reasonable adjustments as part of standard teaching practice.  </w:t>
      </w:r>
      <w:r w:rsidR="563352FA">
        <w:br/>
      </w:r>
      <w:hyperlink r:id="rId15" w:anchor="d.en.138580">
        <w:r w:rsidR="2BFA6B06" w:rsidRPr="270400A2">
          <w:rPr>
            <w:rStyle w:val="Hyperlink"/>
            <w:rFonts w:ascii="Segoe UI" w:eastAsia="Segoe UI" w:hAnsi="Segoe UI" w:cs="Segoe UI"/>
            <w:color w:val="0000EE"/>
            <w:sz w:val="21"/>
            <w:szCs w:val="21"/>
          </w:rPr>
          <w:t>Inclusive Teaching – Bath Spa University</w:t>
        </w:r>
      </w:hyperlink>
    </w:p>
    <w:p w14:paraId="3DA7CBBE" w14:textId="40BD6AAB" w:rsidR="270400A2" w:rsidRDefault="270400A2" w:rsidP="270400A2">
      <w:pPr>
        <w:spacing w:before="281" w:after="281"/>
        <w:rPr>
          <w:rFonts w:ascii="Aptos" w:eastAsia="Aptos" w:hAnsi="Aptos" w:cs="Aptos"/>
        </w:rPr>
      </w:pPr>
    </w:p>
    <w:p w14:paraId="65146FF6" w14:textId="61D2BB56" w:rsidR="4BC2774B" w:rsidRDefault="4BC2774B" w:rsidP="000B7AF4">
      <w:pPr>
        <w:pStyle w:val="Heading3"/>
      </w:pPr>
      <w:r w:rsidRPr="270400A2">
        <w:t>Post-Provision</w:t>
      </w:r>
      <w:r>
        <w:br/>
      </w:r>
      <w:r>
        <w:br/>
      </w:r>
      <w:r w:rsidR="1EEE735E" w:rsidRPr="000B7AF4">
        <w:rPr>
          <w:b w:val="0"/>
          <w:bCs/>
        </w:rPr>
        <w:t>Inclusion continues beyond programme completion through progression support, careers guidance, and signposting to further education, training, or employment opportunities. We maintain contact with learners where appropriate to track outcomes, gather feedback, and understand the longer-term impact of our provision.</w:t>
      </w:r>
      <w:r w:rsidRPr="000B7AF4">
        <w:rPr>
          <w:b w:val="0"/>
          <w:bCs/>
        </w:rPr>
        <w:br/>
      </w:r>
    </w:p>
    <w:p w14:paraId="7BEEF7C5" w14:textId="7621AB59" w:rsidR="63CA9369" w:rsidRDefault="63CA9369" w:rsidP="000B7AF4">
      <w:pPr>
        <w:pStyle w:val="Heading2"/>
      </w:pPr>
      <w:r>
        <w:t>3.1</w:t>
      </w:r>
      <w:r w:rsidRPr="0A373884">
        <w:t xml:space="preserve"> Our Inclusive Support Framework</w:t>
      </w:r>
      <w:r>
        <w:br/>
      </w:r>
    </w:p>
    <w:p w14:paraId="1E08A7CB" w14:textId="4B92630F" w:rsidR="10FA8DDD" w:rsidRDefault="4581E573" w:rsidP="731A7287">
      <w:r w:rsidRPr="78210C41">
        <w:t>Learners are actively involved in identifying their support needs and shaping their access plans, ensuring support is person-centred and reflective of their individual goals and preferences.</w:t>
      </w:r>
      <w:r w:rsidR="4315F9D5" w:rsidRPr="78210C41">
        <w:t xml:space="preserve"> Information relating to learner support needs is handled sensitively and shared only with relevant staff to ensure appropriate support, in line with data protection requirements</w:t>
      </w:r>
      <w:r w:rsidR="1B23316B" w:rsidRPr="78210C41">
        <w:t xml:space="preserve"> and in compliance with the GDPR </w:t>
      </w:r>
      <w:r w:rsidR="7F4607D5" w:rsidRPr="78210C41">
        <w:t>regulations.</w:t>
      </w:r>
    </w:p>
    <w:p w14:paraId="7E37631C" w14:textId="684789F7" w:rsidR="66981BE4" w:rsidRDefault="31DFEEF0" w:rsidP="000B7AF4">
      <w:pPr>
        <w:pStyle w:val="Heading3"/>
        <w:rPr>
          <w:rFonts w:ascii="Aptos" w:eastAsia="Aptos" w:hAnsi="Aptos" w:cs="Aptos"/>
        </w:rPr>
      </w:pPr>
      <w:r w:rsidRPr="78210C41">
        <w:rPr>
          <w:rStyle w:val="Heading2Char"/>
          <w:rFonts w:asciiTheme="minorHAnsi" w:eastAsiaTheme="minorEastAsia" w:hAnsiTheme="minorHAnsi" w:cstheme="minorBidi"/>
          <w:bCs/>
          <w:sz w:val="28"/>
          <w:szCs w:val="28"/>
        </w:rPr>
        <w:t>Highlighted in Interview / Highlighted in 1–1</w:t>
      </w:r>
      <w:r w:rsidR="66981BE4">
        <w:br/>
      </w:r>
      <w:r w:rsidR="66981BE4">
        <w:br/>
      </w:r>
      <w:r w:rsidR="6C23771B" w:rsidRPr="000B7AF4">
        <w:rPr>
          <w:rFonts w:ascii="Aptos" w:eastAsia="MS Gothic" w:hAnsi="Aptos" w:cs="Times New Roman"/>
          <w:b w:val="0"/>
          <w:bCs/>
          <w:color w:val="auto"/>
          <w:sz w:val="24"/>
          <w:szCs w:val="24"/>
        </w:rPr>
        <w:t>Learners may choose to share their support needs at different stages. This could be during the interview, early in one-to-one discussions, or later at the start of the course once trust has developed or the need becomes relevant, for example when preparing for assessment or exams.</w:t>
      </w:r>
      <w:r w:rsidR="66981BE4">
        <w:br/>
      </w:r>
    </w:p>
    <w:p w14:paraId="2D70851C" w14:textId="3BCB26B5" w:rsidR="266129B8" w:rsidRDefault="266129B8" w:rsidP="000B7AF4">
      <w:pPr>
        <w:pStyle w:val="Heading3"/>
        <w:rPr>
          <w:rFonts w:ascii="Aptos" w:eastAsia="Aptos" w:hAnsi="Aptos" w:cs="Aptos"/>
        </w:rPr>
      </w:pPr>
      <w:r w:rsidRPr="0A373884">
        <w:rPr>
          <w:rStyle w:val="Heading2Char"/>
          <w:rFonts w:asciiTheme="minorHAnsi" w:eastAsiaTheme="minorEastAsia" w:hAnsiTheme="minorHAnsi" w:cstheme="minorBidi"/>
          <w:bCs/>
          <w:sz w:val="28"/>
          <w:szCs w:val="28"/>
        </w:rPr>
        <w:t>Learner Profiles for All</w:t>
      </w:r>
      <w:r>
        <w:br/>
      </w:r>
      <w:r>
        <w:br/>
      </w:r>
      <w:r w:rsidRPr="000B7AF4">
        <w:rPr>
          <w:b w:val="0"/>
          <w:bCs/>
          <w:color w:val="auto"/>
          <w:sz w:val="24"/>
          <w:szCs w:val="24"/>
        </w:rPr>
        <w:t>A learner profile is created for every learner to capture key information such as strengths, goals, learning preferences and any support requirements, helping staff deliver inclusive and personalised teaching.</w:t>
      </w:r>
      <w:r w:rsidR="2954F911" w:rsidRPr="000B7AF4">
        <w:rPr>
          <w:b w:val="0"/>
          <w:bCs/>
          <w:color w:val="auto"/>
          <w:sz w:val="24"/>
          <w:szCs w:val="24"/>
        </w:rPr>
        <w:t xml:space="preserve"> Learner profiles are re-visited at key points during provision to ensure learners feel fully supported.</w:t>
      </w:r>
    </w:p>
    <w:p w14:paraId="57C9C10E" w14:textId="14C4F0AE" w:rsidR="0A373884" w:rsidRDefault="0A373884" w:rsidP="0A373884"/>
    <w:p w14:paraId="06AB2D7B" w14:textId="1DD91027" w:rsidR="266129B8" w:rsidRPr="000B7AF4" w:rsidRDefault="266129B8" w:rsidP="000B7AF4">
      <w:pPr>
        <w:pStyle w:val="Heading3"/>
        <w:rPr>
          <w:rFonts w:ascii="Aptos" w:eastAsia="Aptos" w:hAnsi="Aptos" w:cs="Aptos"/>
          <w:sz w:val="24"/>
          <w:szCs w:val="24"/>
        </w:rPr>
      </w:pPr>
      <w:r w:rsidRPr="0A373884">
        <w:rPr>
          <w:rStyle w:val="Heading2Char"/>
          <w:rFonts w:asciiTheme="minorHAnsi" w:eastAsiaTheme="minorEastAsia" w:hAnsiTheme="minorHAnsi" w:cstheme="minorBidi"/>
          <w:bCs/>
          <w:sz w:val="28"/>
          <w:szCs w:val="28"/>
        </w:rPr>
        <w:lastRenderedPageBreak/>
        <w:t>RAG Rated (Internal Use Only)</w:t>
      </w:r>
      <w:r>
        <w:br/>
      </w:r>
      <w:r>
        <w:br/>
      </w:r>
      <w:r w:rsidRPr="000B7AF4">
        <w:rPr>
          <w:b w:val="0"/>
          <w:bCs/>
          <w:color w:val="auto"/>
          <w:sz w:val="24"/>
          <w:szCs w:val="24"/>
        </w:rPr>
        <w:t>Learners’ support needs are internally reviewed and categorised using a RAG rating system to help prioritise support, monitor risk and inform planning across the provision.</w:t>
      </w:r>
    </w:p>
    <w:p w14:paraId="384C5969" w14:textId="71AAFF26" w:rsidR="0A373884" w:rsidRDefault="0A373884" w:rsidP="0A373884"/>
    <w:p w14:paraId="48DEB042" w14:textId="74B80E22" w:rsidR="22A341CB" w:rsidRPr="000B7AF4" w:rsidRDefault="266129B8" w:rsidP="000B7AF4">
      <w:pPr>
        <w:pStyle w:val="Heading3"/>
        <w:rPr>
          <w:rFonts w:ascii="Aptos" w:eastAsia="Aptos" w:hAnsi="Aptos" w:cs="Aptos"/>
          <w:color w:val="auto"/>
          <w:sz w:val="24"/>
          <w:szCs w:val="24"/>
        </w:rPr>
      </w:pPr>
      <w:r w:rsidRPr="0A373884">
        <w:rPr>
          <w:rStyle w:val="Heading2Char"/>
          <w:rFonts w:asciiTheme="minorHAnsi" w:eastAsiaTheme="minorEastAsia" w:hAnsiTheme="minorHAnsi" w:cstheme="minorBidi"/>
          <w:bCs/>
          <w:sz w:val="28"/>
          <w:szCs w:val="28"/>
        </w:rPr>
        <w:t>Provision Map</w:t>
      </w:r>
      <w:r w:rsidR="22A341CB">
        <w:br/>
      </w:r>
      <w:r w:rsidR="22A341CB">
        <w:br/>
      </w:r>
      <w:r w:rsidRPr="000B7AF4">
        <w:rPr>
          <w:b w:val="0"/>
          <w:bCs/>
          <w:color w:val="auto"/>
          <w:sz w:val="24"/>
          <w:szCs w:val="24"/>
        </w:rPr>
        <w:t xml:space="preserve">A provision map </w:t>
      </w:r>
      <w:r w:rsidR="7888EC26" w:rsidRPr="000B7AF4">
        <w:rPr>
          <w:b w:val="0"/>
          <w:bCs/>
          <w:color w:val="auto"/>
          <w:sz w:val="24"/>
          <w:szCs w:val="24"/>
        </w:rPr>
        <w:t xml:space="preserve">for staff </w:t>
      </w:r>
      <w:r w:rsidRPr="000B7AF4">
        <w:rPr>
          <w:b w:val="0"/>
          <w:bCs/>
          <w:color w:val="auto"/>
          <w:sz w:val="24"/>
          <w:szCs w:val="24"/>
        </w:rPr>
        <w:t>outlines the range of support strategies, interventions and resources available to meet identified needs</w:t>
      </w:r>
      <w:r w:rsidR="32A9D9FA" w:rsidRPr="000B7AF4">
        <w:rPr>
          <w:b w:val="0"/>
          <w:bCs/>
          <w:color w:val="auto"/>
          <w:sz w:val="24"/>
          <w:szCs w:val="24"/>
        </w:rPr>
        <w:t>.</w:t>
      </w:r>
      <w:r w:rsidR="219B2243" w:rsidRPr="000B7AF4">
        <w:rPr>
          <w:color w:val="auto"/>
          <w:sz w:val="24"/>
          <w:szCs w:val="24"/>
        </w:rPr>
        <w:t xml:space="preserve"> </w:t>
      </w:r>
    </w:p>
    <w:p w14:paraId="410A5C31" w14:textId="06C0EE3D" w:rsidR="66981BE4" w:rsidRDefault="66981BE4" w:rsidP="66981BE4"/>
    <w:p w14:paraId="1009D894" w14:textId="1C3F91DF" w:rsidR="22A341CB" w:rsidRDefault="266129B8" w:rsidP="000B7AF4">
      <w:pPr>
        <w:pStyle w:val="Heading3"/>
        <w:rPr>
          <w:rFonts w:ascii="Aptos" w:eastAsia="Aptos" w:hAnsi="Aptos" w:cs="Aptos"/>
        </w:rPr>
      </w:pPr>
      <w:r w:rsidRPr="270400A2">
        <w:rPr>
          <w:rStyle w:val="Heading2Char"/>
          <w:rFonts w:asciiTheme="minorHAnsi" w:eastAsiaTheme="minorEastAsia" w:hAnsiTheme="minorHAnsi" w:cstheme="minorBidi"/>
          <w:bCs/>
          <w:sz w:val="28"/>
          <w:szCs w:val="28"/>
        </w:rPr>
        <w:t>SEND Register</w:t>
      </w:r>
      <w:r w:rsidR="22A341CB">
        <w:br/>
      </w:r>
      <w:r w:rsidR="22A341CB">
        <w:br/>
      </w:r>
      <w:r w:rsidRPr="000B7AF4">
        <w:rPr>
          <w:b w:val="0"/>
          <w:bCs/>
          <w:color w:val="auto"/>
          <w:sz w:val="24"/>
          <w:szCs w:val="24"/>
        </w:rPr>
        <w:t>Where appropriate, learners are recorded on the SEND register and accessibility needs are reviewed to ensure reasonable adjustments and inclusive learning environments are in place.</w:t>
      </w:r>
      <w:r w:rsidR="22A341CB" w:rsidRPr="000B7AF4">
        <w:rPr>
          <w:sz w:val="24"/>
          <w:szCs w:val="24"/>
        </w:rPr>
        <w:br/>
      </w:r>
    </w:p>
    <w:p w14:paraId="5A09E23F" w14:textId="045958D7" w:rsidR="5C03E5FE" w:rsidRDefault="5C03E5FE" w:rsidP="000B7AF4">
      <w:pPr>
        <w:pStyle w:val="Heading3"/>
        <w:rPr>
          <w:color w:val="auto"/>
        </w:rPr>
      </w:pPr>
      <w:r w:rsidRPr="0A373884">
        <w:rPr>
          <w:rStyle w:val="Heading2Char"/>
          <w:rFonts w:asciiTheme="minorHAnsi" w:eastAsiaTheme="minorEastAsia" w:hAnsiTheme="minorHAnsi" w:cstheme="minorBidi"/>
          <w:bCs/>
          <w:sz w:val="28"/>
          <w:szCs w:val="28"/>
        </w:rPr>
        <w:t>Access Plan</w:t>
      </w:r>
      <w:r>
        <w:br/>
      </w:r>
      <w:r>
        <w:br/>
      </w:r>
      <w:r w:rsidRPr="000B7AF4">
        <w:rPr>
          <w:b w:val="0"/>
          <w:bCs/>
          <w:color w:val="auto"/>
          <w:sz w:val="24"/>
          <w:szCs w:val="24"/>
        </w:rPr>
        <w:t>An individual access plan is developed where required, detailing agreed adjustments, support strategies and responsibilities to enable the learner to fully participate and achieve.</w:t>
      </w:r>
      <w:r w:rsidR="31F91247" w:rsidRPr="000B7AF4">
        <w:rPr>
          <w:b w:val="0"/>
          <w:bCs/>
          <w:color w:val="auto"/>
          <w:sz w:val="24"/>
          <w:szCs w:val="24"/>
        </w:rPr>
        <w:t xml:space="preserve"> The plan will also be used to </w:t>
      </w:r>
      <w:r w:rsidR="6E5B48B2" w:rsidRPr="000B7AF4">
        <w:rPr>
          <w:b w:val="0"/>
          <w:bCs/>
          <w:color w:val="auto"/>
          <w:sz w:val="24"/>
          <w:szCs w:val="24"/>
        </w:rPr>
        <w:t>deescalate</w:t>
      </w:r>
      <w:r w:rsidR="31F91247" w:rsidRPr="000B7AF4">
        <w:rPr>
          <w:b w:val="0"/>
          <w:bCs/>
          <w:color w:val="auto"/>
          <w:sz w:val="24"/>
          <w:szCs w:val="24"/>
        </w:rPr>
        <w:t xml:space="preserve"> or change adjustments where needed.</w:t>
      </w:r>
      <w:r w:rsidR="7A0EF954" w:rsidRPr="000B7AF4">
        <w:rPr>
          <w:b w:val="0"/>
          <w:bCs/>
          <w:color w:val="auto"/>
          <w:sz w:val="24"/>
          <w:szCs w:val="24"/>
        </w:rPr>
        <w:t xml:space="preserve"> Access plans will be regularly reviewed with the learner.</w:t>
      </w:r>
      <w:r w:rsidR="7A0EF954" w:rsidRPr="0A373884">
        <w:rPr>
          <w:color w:val="auto"/>
        </w:rPr>
        <w:t xml:space="preserve"> </w:t>
      </w:r>
    </w:p>
    <w:p w14:paraId="0DE0A2C9" w14:textId="1E2FC0F6" w:rsidR="0A373884" w:rsidRDefault="0A373884" w:rsidP="0A373884"/>
    <w:p w14:paraId="6D742195" w14:textId="7DC2A6D3" w:rsidR="22A341CB" w:rsidRDefault="5B5F89C7" w:rsidP="000B7AF4">
      <w:pPr>
        <w:pStyle w:val="Heading2"/>
      </w:pPr>
      <w:r w:rsidRPr="0A373884">
        <w:t>Inclusive Support Documentation</w:t>
      </w:r>
    </w:p>
    <w:p w14:paraId="60F08820" w14:textId="27E0E66B" w:rsidR="0E807C00" w:rsidRDefault="0E807C00" w:rsidP="731A7287">
      <w:pPr>
        <w:pStyle w:val="ListParagraph"/>
        <w:numPr>
          <w:ilvl w:val="0"/>
          <w:numId w:val="5"/>
        </w:numPr>
        <w:spacing w:before="240" w:after="240"/>
        <w:rPr>
          <w:rFonts w:ascii="Aptos" w:eastAsia="Aptos" w:hAnsi="Aptos" w:cs="Aptos"/>
          <w:color w:val="000000" w:themeColor="text1"/>
        </w:rPr>
      </w:pPr>
      <w:r w:rsidRPr="731A7287">
        <w:rPr>
          <w:rFonts w:ascii="Aptos" w:eastAsia="Aptos" w:hAnsi="Aptos" w:cs="Aptos"/>
          <w:color w:val="000000" w:themeColor="text1"/>
        </w:rPr>
        <w:t xml:space="preserve">Procedure Flow chart </w:t>
      </w:r>
    </w:p>
    <w:p w14:paraId="310511E3" w14:textId="653C07E8" w:rsidR="0E807C00" w:rsidRDefault="0E807C00" w:rsidP="731A7287">
      <w:pPr>
        <w:pStyle w:val="ListParagraph"/>
        <w:numPr>
          <w:ilvl w:val="0"/>
          <w:numId w:val="5"/>
        </w:numPr>
        <w:spacing w:before="240" w:after="240"/>
        <w:rPr>
          <w:rFonts w:ascii="Aptos" w:eastAsia="Aptos" w:hAnsi="Aptos" w:cs="Aptos"/>
          <w:color w:val="000000" w:themeColor="text1"/>
        </w:rPr>
      </w:pPr>
      <w:r w:rsidRPr="731A7287">
        <w:rPr>
          <w:rFonts w:ascii="Aptos" w:eastAsia="Aptos" w:hAnsi="Aptos" w:cs="Aptos"/>
          <w:color w:val="000000" w:themeColor="text1"/>
        </w:rPr>
        <w:t>RAG rating guidance</w:t>
      </w:r>
    </w:p>
    <w:p w14:paraId="5A98E98C" w14:textId="152B0F5A" w:rsidR="0E807C00" w:rsidRDefault="0E807C00" w:rsidP="0A373884">
      <w:pPr>
        <w:pStyle w:val="ListParagraph"/>
        <w:numPr>
          <w:ilvl w:val="0"/>
          <w:numId w:val="5"/>
        </w:numPr>
        <w:spacing w:before="240" w:after="240"/>
        <w:rPr>
          <w:rFonts w:ascii="Aptos" w:eastAsia="Aptos" w:hAnsi="Aptos" w:cs="Aptos"/>
          <w:color w:val="000000" w:themeColor="text1"/>
        </w:rPr>
      </w:pPr>
      <w:r w:rsidRPr="0A373884">
        <w:rPr>
          <w:rFonts w:ascii="Aptos" w:eastAsia="Aptos" w:hAnsi="Aptos" w:cs="Aptos"/>
          <w:color w:val="000000" w:themeColor="text1"/>
        </w:rPr>
        <w:t>E</w:t>
      </w:r>
      <w:r w:rsidR="7B9FA0A0" w:rsidRPr="0A373884">
        <w:rPr>
          <w:rFonts w:ascii="Aptos" w:eastAsia="Aptos" w:hAnsi="Aptos" w:cs="Aptos"/>
          <w:color w:val="000000" w:themeColor="text1"/>
        </w:rPr>
        <w:t>mergency Access Plan</w:t>
      </w:r>
    </w:p>
    <w:p w14:paraId="2CBA6C3F" w14:textId="06C451AA" w:rsidR="0E807C00" w:rsidRDefault="0E807C00" w:rsidP="731A7287">
      <w:pPr>
        <w:pStyle w:val="ListParagraph"/>
        <w:numPr>
          <w:ilvl w:val="0"/>
          <w:numId w:val="5"/>
        </w:numPr>
        <w:spacing w:before="240" w:after="240"/>
        <w:rPr>
          <w:rFonts w:ascii="Aptos" w:eastAsia="Aptos" w:hAnsi="Aptos" w:cs="Aptos"/>
          <w:color w:val="000000" w:themeColor="text1"/>
        </w:rPr>
      </w:pPr>
      <w:r w:rsidRPr="731A7287">
        <w:rPr>
          <w:rFonts w:ascii="Aptos" w:eastAsia="Aptos" w:hAnsi="Aptos" w:cs="Aptos"/>
          <w:color w:val="000000" w:themeColor="text1"/>
        </w:rPr>
        <w:t>SEND register</w:t>
      </w:r>
    </w:p>
    <w:p w14:paraId="38C45FE9" w14:textId="569F1632" w:rsidR="0E807C00" w:rsidRDefault="0E807C00" w:rsidP="731A7287">
      <w:pPr>
        <w:pStyle w:val="ListParagraph"/>
        <w:numPr>
          <w:ilvl w:val="0"/>
          <w:numId w:val="5"/>
        </w:numPr>
        <w:spacing w:before="240" w:after="240"/>
        <w:rPr>
          <w:rFonts w:ascii="Aptos" w:eastAsia="Aptos" w:hAnsi="Aptos" w:cs="Aptos"/>
          <w:color w:val="000000" w:themeColor="text1"/>
        </w:rPr>
      </w:pPr>
      <w:r w:rsidRPr="731A7287">
        <w:rPr>
          <w:rFonts w:ascii="Aptos" w:eastAsia="Aptos" w:hAnsi="Aptos" w:cs="Aptos"/>
          <w:color w:val="000000" w:themeColor="text1"/>
        </w:rPr>
        <w:t>Provision map</w:t>
      </w:r>
    </w:p>
    <w:p w14:paraId="6DF366DB" w14:textId="271041B5" w:rsidR="0E807C00" w:rsidRDefault="0E807C00" w:rsidP="731A7287">
      <w:pPr>
        <w:pStyle w:val="ListParagraph"/>
        <w:numPr>
          <w:ilvl w:val="0"/>
          <w:numId w:val="5"/>
        </w:numPr>
        <w:spacing w:before="240" w:after="240"/>
        <w:rPr>
          <w:rFonts w:ascii="Aptos" w:eastAsia="Aptos" w:hAnsi="Aptos" w:cs="Aptos"/>
          <w:color w:val="000000" w:themeColor="text1"/>
        </w:rPr>
      </w:pPr>
      <w:r w:rsidRPr="731A7287">
        <w:rPr>
          <w:rFonts w:ascii="Aptos" w:eastAsia="Aptos" w:hAnsi="Aptos" w:cs="Aptos"/>
          <w:color w:val="000000" w:themeColor="text1"/>
        </w:rPr>
        <w:t>Learner profile template</w:t>
      </w:r>
    </w:p>
    <w:p w14:paraId="6CD3F4DB" w14:textId="7104F61D" w:rsidR="731A7287" w:rsidRDefault="0E807C00" w:rsidP="69913ED2">
      <w:pPr>
        <w:pStyle w:val="ListParagraph"/>
        <w:numPr>
          <w:ilvl w:val="0"/>
          <w:numId w:val="5"/>
        </w:numPr>
        <w:spacing w:before="240" w:after="240"/>
        <w:rPr>
          <w:rFonts w:ascii="Aptos" w:eastAsia="Aptos" w:hAnsi="Aptos" w:cs="Aptos"/>
          <w:color w:val="000000" w:themeColor="text1"/>
        </w:rPr>
      </w:pPr>
      <w:r w:rsidRPr="69913ED2">
        <w:rPr>
          <w:rFonts w:ascii="Aptos" w:eastAsia="Aptos" w:hAnsi="Aptos" w:cs="Aptos"/>
          <w:color w:val="000000" w:themeColor="text1"/>
        </w:rPr>
        <w:t>Access plan template</w:t>
      </w:r>
    </w:p>
    <w:p w14:paraId="6F94E954" w14:textId="23A9C9FF" w:rsidR="45F1258A" w:rsidRDefault="4139B3AF" w:rsidP="731A7287">
      <w:pPr>
        <w:pStyle w:val="Heading1"/>
      </w:pPr>
      <w:r w:rsidRPr="000B7AF4">
        <w:rPr>
          <w:rStyle w:val="Heading2Char"/>
        </w:rPr>
        <w:lastRenderedPageBreak/>
        <w:t>Quality Assurance of Inclusion</w:t>
      </w:r>
      <w:r w:rsidR="45F1258A" w:rsidRPr="000B7AF4">
        <w:rPr>
          <w:rStyle w:val="Heading2Char"/>
        </w:rPr>
        <w:br/>
      </w:r>
      <w:r w:rsidR="01A3BFA0" w:rsidRPr="69913ED2">
        <w:rPr>
          <w:rFonts w:ascii="Aptos" w:eastAsia="Aptos" w:hAnsi="Aptos" w:cs="Aptos"/>
          <w:color w:val="000000" w:themeColor="text1"/>
          <w:sz w:val="24"/>
          <w:szCs w:val="24"/>
        </w:rPr>
        <w:t>We ensure inclusion is effective through:</w:t>
      </w:r>
    </w:p>
    <w:p w14:paraId="0381D4E8" w14:textId="566D1F15" w:rsidR="01A3BFA0" w:rsidRDefault="01A3BFA0" w:rsidP="731A7287">
      <w:pPr>
        <w:pStyle w:val="ListParagraph"/>
        <w:numPr>
          <w:ilvl w:val="0"/>
          <w:numId w:val="2"/>
        </w:numPr>
        <w:spacing w:after="0"/>
        <w:rPr>
          <w:rFonts w:ascii="Aptos" w:eastAsia="Aptos" w:hAnsi="Aptos" w:cs="Aptos"/>
        </w:rPr>
      </w:pPr>
      <w:r w:rsidRPr="731A7287">
        <w:rPr>
          <w:rFonts w:ascii="Aptos" w:eastAsia="Aptos" w:hAnsi="Aptos" w:cs="Aptos"/>
        </w:rPr>
        <w:t xml:space="preserve">Clear Quality Improvement actions </w:t>
      </w:r>
    </w:p>
    <w:p w14:paraId="616FBF43" w14:textId="456F40D6" w:rsidR="01A3BFA0" w:rsidRDefault="0C2F99A8" w:rsidP="731A7287">
      <w:pPr>
        <w:pStyle w:val="ListParagraph"/>
        <w:numPr>
          <w:ilvl w:val="0"/>
          <w:numId w:val="2"/>
        </w:numPr>
        <w:spacing w:after="0"/>
        <w:rPr>
          <w:rFonts w:ascii="Aptos" w:eastAsia="Aptos" w:hAnsi="Aptos" w:cs="Aptos"/>
        </w:rPr>
      </w:pPr>
      <w:r w:rsidRPr="69913ED2">
        <w:rPr>
          <w:rFonts w:ascii="Aptos" w:eastAsia="Aptos" w:hAnsi="Aptos" w:cs="Aptos"/>
        </w:rPr>
        <w:t>Weekly t</w:t>
      </w:r>
      <w:r w:rsidR="01A3BFA0" w:rsidRPr="69913ED2">
        <w:rPr>
          <w:rFonts w:ascii="Aptos" w:eastAsia="Aptos" w:hAnsi="Aptos" w:cs="Aptos"/>
        </w:rPr>
        <w:t>racking of attendance and assignment progress</w:t>
      </w:r>
    </w:p>
    <w:p w14:paraId="68954944" w14:textId="0C24F5BB" w:rsidR="75621467" w:rsidRDefault="75621467" w:rsidP="69913ED2">
      <w:pPr>
        <w:pStyle w:val="ListParagraph"/>
        <w:numPr>
          <w:ilvl w:val="0"/>
          <w:numId w:val="2"/>
        </w:numPr>
        <w:spacing w:after="0"/>
        <w:rPr>
          <w:rFonts w:ascii="Aptos" w:eastAsia="Aptos" w:hAnsi="Aptos" w:cs="Aptos"/>
        </w:rPr>
      </w:pPr>
      <w:r w:rsidRPr="69913ED2">
        <w:rPr>
          <w:rFonts w:ascii="Aptos" w:eastAsia="Aptos" w:hAnsi="Aptos" w:cs="Aptos"/>
        </w:rPr>
        <w:t xml:space="preserve">Teaching observations </w:t>
      </w:r>
    </w:p>
    <w:p w14:paraId="25690792" w14:textId="6B9E5262" w:rsidR="01A3BFA0" w:rsidRDefault="01A3BFA0" w:rsidP="731A7287">
      <w:pPr>
        <w:pStyle w:val="ListParagraph"/>
        <w:numPr>
          <w:ilvl w:val="0"/>
          <w:numId w:val="2"/>
        </w:numPr>
        <w:spacing w:after="0"/>
        <w:rPr>
          <w:rFonts w:ascii="Aptos" w:eastAsia="Aptos" w:hAnsi="Aptos" w:cs="Aptos"/>
        </w:rPr>
      </w:pPr>
      <w:r w:rsidRPr="731A7287">
        <w:rPr>
          <w:rFonts w:ascii="Aptos" w:eastAsia="Aptos" w:hAnsi="Aptos" w:cs="Aptos"/>
        </w:rPr>
        <w:t xml:space="preserve">Learner voice and feedback </w:t>
      </w:r>
    </w:p>
    <w:p w14:paraId="0EA5B98B" w14:textId="7DE94C97" w:rsidR="01A3BFA0" w:rsidRDefault="01A3BFA0" w:rsidP="731A7287">
      <w:pPr>
        <w:pStyle w:val="ListParagraph"/>
        <w:numPr>
          <w:ilvl w:val="0"/>
          <w:numId w:val="2"/>
        </w:numPr>
        <w:spacing w:after="0"/>
        <w:rPr>
          <w:rFonts w:ascii="Aptos" w:eastAsia="Aptos" w:hAnsi="Aptos" w:cs="Aptos"/>
        </w:rPr>
      </w:pPr>
      <w:r w:rsidRPr="731A7287">
        <w:rPr>
          <w:rFonts w:ascii="Aptos" w:eastAsia="Aptos" w:hAnsi="Aptos" w:cs="Aptos"/>
        </w:rPr>
        <w:t xml:space="preserve">Access plan reviews </w:t>
      </w:r>
    </w:p>
    <w:p w14:paraId="12114A79" w14:textId="02CA8765" w:rsidR="01A3BFA0" w:rsidRDefault="01A3BFA0" w:rsidP="731A7287">
      <w:pPr>
        <w:pStyle w:val="ListParagraph"/>
        <w:numPr>
          <w:ilvl w:val="0"/>
          <w:numId w:val="2"/>
        </w:numPr>
        <w:spacing w:after="0"/>
        <w:rPr>
          <w:rFonts w:ascii="Aptos" w:eastAsia="Aptos" w:hAnsi="Aptos" w:cs="Aptos"/>
        </w:rPr>
      </w:pPr>
      <w:r w:rsidRPr="69913ED2">
        <w:rPr>
          <w:rFonts w:ascii="Aptos" w:eastAsia="Aptos" w:hAnsi="Aptos" w:cs="Aptos"/>
        </w:rPr>
        <w:t>Regular review of support strategies and their impact, using data, feedback, and outcomes to ensure high-quality provision and continuous improvement for all learners</w:t>
      </w:r>
    </w:p>
    <w:p w14:paraId="125DE577" w14:textId="12017329" w:rsidR="1AA762F1" w:rsidRDefault="1AA762F1" w:rsidP="69913ED2">
      <w:pPr>
        <w:pStyle w:val="ListParagraph"/>
        <w:numPr>
          <w:ilvl w:val="0"/>
          <w:numId w:val="2"/>
        </w:numPr>
        <w:spacing w:after="0"/>
        <w:rPr>
          <w:rFonts w:ascii="Aptos" w:eastAsia="Aptos" w:hAnsi="Aptos" w:cs="Aptos"/>
        </w:rPr>
      </w:pPr>
      <w:r w:rsidRPr="0A373884">
        <w:rPr>
          <w:rFonts w:ascii="Aptos" w:eastAsia="Aptos" w:hAnsi="Aptos" w:cs="Aptos"/>
        </w:rPr>
        <w:t>Paper</w:t>
      </w:r>
      <w:r w:rsidR="5D738766" w:rsidRPr="0A373884">
        <w:rPr>
          <w:rFonts w:ascii="Aptos" w:eastAsia="Aptos" w:hAnsi="Aptos" w:cs="Aptos"/>
        </w:rPr>
        <w:t>s</w:t>
      </w:r>
      <w:r w:rsidRPr="0A373884">
        <w:rPr>
          <w:rFonts w:ascii="Aptos" w:eastAsia="Aptos" w:hAnsi="Aptos" w:cs="Aptos"/>
        </w:rPr>
        <w:t xml:space="preserve"> submitted to Quality Management Committee</w:t>
      </w:r>
    </w:p>
    <w:p w14:paraId="3C9D587B" w14:textId="5A93E636" w:rsidR="7AECE0FB" w:rsidRDefault="4139B3AF" w:rsidP="000B7AF4">
      <w:pPr>
        <w:pStyle w:val="Heading2"/>
      </w:pPr>
      <w:r>
        <w:t xml:space="preserve">Our commitment </w:t>
      </w:r>
    </w:p>
    <w:p w14:paraId="70A909AB" w14:textId="256FA96F" w:rsidR="7C3A984E" w:rsidRDefault="2C212628" w:rsidP="731A7287">
      <w:pPr>
        <w:pStyle w:val="ListParagraph"/>
        <w:numPr>
          <w:ilvl w:val="0"/>
          <w:numId w:val="4"/>
        </w:numPr>
        <w:spacing w:after="0"/>
        <w:rPr>
          <w:rFonts w:ascii="Aptos" w:eastAsia="Aptos" w:hAnsi="Aptos" w:cs="Aptos"/>
        </w:rPr>
      </w:pPr>
      <w:r w:rsidRPr="731A7287">
        <w:rPr>
          <w:rFonts w:ascii="Aptos" w:eastAsia="Aptos" w:hAnsi="Aptos" w:cs="Aptos"/>
        </w:rPr>
        <w:t xml:space="preserve">We are committed to creating an inclusive learning environment where every individual feels safe, respected, and able to succeed. </w:t>
      </w:r>
    </w:p>
    <w:p w14:paraId="2353EEF2" w14:textId="1E820898" w:rsidR="7C3A984E" w:rsidRDefault="2C212628" w:rsidP="731A7287">
      <w:pPr>
        <w:pStyle w:val="ListParagraph"/>
        <w:numPr>
          <w:ilvl w:val="0"/>
          <w:numId w:val="4"/>
        </w:numPr>
        <w:spacing w:after="0"/>
        <w:rPr>
          <w:rFonts w:ascii="Aptos" w:eastAsia="Aptos" w:hAnsi="Aptos" w:cs="Aptos"/>
        </w:rPr>
      </w:pPr>
      <w:r w:rsidRPr="731A7287">
        <w:rPr>
          <w:rFonts w:ascii="Aptos" w:eastAsia="Aptos" w:hAnsi="Aptos" w:cs="Aptos"/>
        </w:rPr>
        <w:t xml:space="preserve">We will understand each learner as an individual, including their background, experiences, goals, and support needs, so we can adapt communication, delivery, and support effectively. </w:t>
      </w:r>
    </w:p>
    <w:p w14:paraId="4DC5C2B2" w14:textId="3D79DD62" w:rsidR="7C3A984E" w:rsidRDefault="2C212628" w:rsidP="731A7287">
      <w:pPr>
        <w:pStyle w:val="ListParagraph"/>
        <w:numPr>
          <w:ilvl w:val="0"/>
          <w:numId w:val="4"/>
        </w:numPr>
        <w:spacing w:after="0"/>
        <w:rPr>
          <w:rFonts w:ascii="Aptos" w:eastAsia="Aptos" w:hAnsi="Aptos" w:cs="Aptos"/>
        </w:rPr>
      </w:pPr>
      <w:r w:rsidRPr="0A373884">
        <w:rPr>
          <w:rFonts w:ascii="Aptos" w:eastAsia="Aptos" w:hAnsi="Aptos" w:cs="Aptos"/>
        </w:rPr>
        <w:t xml:space="preserve">We will build trust and create safe spaces for open conversations, enabling learners to share challenges, aspirations, and lived experiences to improve engagement and outcomes. </w:t>
      </w:r>
    </w:p>
    <w:p w14:paraId="4B29A2F3" w14:textId="72377C31" w:rsidR="7C3A984E" w:rsidRDefault="2C212628" w:rsidP="731A7287">
      <w:pPr>
        <w:pStyle w:val="ListParagraph"/>
        <w:numPr>
          <w:ilvl w:val="0"/>
          <w:numId w:val="4"/>
        </w:numPr>
        <w:spacing w:after="0"/>
        <w:rPr>
          <w:rFonts w:ascii="Aptos" w:eastAsia="Aptos" w:hAnsi="Aptos" w:cs="Aptos"/>
        </w:rPr>
      </w:pPr>
      <w:r w:rsidRPr="731A7287">
        <w:rPr>
          <w:rFonts w:ascii="Aptos" w:eastAsia="Aptos" w:hAnsi="Aptos" w:cs="Aptos"/>
        </w:rPr>
        <w:t xml:space="preserve">We will maintain ongoing connections with learners through follow-ups and outcome-focused conversations, supporting reflection, access to further support, and a deeper understanding of the full learner journey. </w:t>
      </w:r>
    </w:p>
    <w:p w14:paraId="4C75C20A" w14:textId="21A94590" w:rsidR="7C3A984E" w:rsidRDefault="2C212628" w:rsidP="731A7287">
      <w:pPr>
        <w:pStyle w:val="ListParagraph"/>
        <w:numPr>
          <w:ilvl w:val="0"/>
          <w:numId w:val="4"/>
        </w:numPr>
        <w:spacing w:after="0"/>
        <w:rPr>
          <w:rFonts w:ascii="Aptos" w:eastAsia="Aptos" w:hAnsi="Aptos" w:cs="Aptos"/>
        </w:rPr>
      </w:pPr>
      <w:r w:rsidRPr="731A7287">
        <w:rPr>
          <w:rFonts w:ascii="Aptos" w:eastAsia="Aptos" w:hAnsi="Aptos" w:cs="Aptos"/>
        </w:rPr>
        <w:t xml:space="preserve">We will take a proactive and inclusive approach that values diverse perspectives and recognises wider influences such as socio-economic factors, structural barriers, and personal preferences. </w:t>
      </w:r>
    </w:p>
    <w:p w14:paraId="3A1FE58E" w14:textId="1F5B9BBE" w:rsidR="7C3A984E" w:rsidRDefault="2C212628" w:rsidP="731A7287">
      <w:pPr>
        <w:pStyle w:val="ListParagraph"/>
        <w:numPr>
          <w:ilvl w:val="0"/>
          <w:numId w:val="4"/>
        </w:numPr>
        <w:spacing w:after="0"/>
        <w:rPr>
          <w:rFonts w:ascii="Aptos" w:eastAsia="Aptos" w:hAnsi="Aptos" w:cs="Aptos"/>
        </w:rPr>
      </w:pPr>
      <w:r w:rsidRPr="731A7287">
        <w:rPr>
          <w:rFonts w:ascii="Aptos" w:eastAsia="Aptos" w:hAnsi="Aptos" w:cs="Aptos"/>
        </w:rPr>
        <w:t xml:space="preserve">We are committed to removing barriers to learning and ensuring fair and equal access to opportunities for all learners. </w:t>
      </w:r>
    </w:p>
    <w:p w14:paraId="331E3249" w14:textId="3F878698" w:rsidR="7C3A984E" w:rsidRDefault="2C212628" w:rsidP="731A7287">
      <w:pPr>
        <w:pStyle w:val="ListParagraph"/>
        <w:numPr>
          <w:ilvl w:val="0"/>
          <w:numId w:val="4"/>
        </w:numPr>
        <w:spacing w:after="0"/>
        <w:rPr>
          <w:rFonts w:ascii="Aptos" w:eastAsia="Aptos" w:hAnsi="Aptos" w:cs="Aptos"/>
        </w:rPr>
      </w:pPr>
      <w:r w:rsidRPr="731A7287">
        <w:rPr>
          <w:rFonts w:ascii="Aptos" w:eastAsia="Aptos" w:hAnsi="Aptos" w:cs="Aptos"/>
        </w:rPr>
        <w:t xml:space="preserve">We will commit to continuous development as a team, recognising that both learners and staff are at different stages and that honest reflection and ongoing learning are essential. </w:t>
      </w:r>
    </w:p>
    <w:p w14:paraId="6A511F7A" w14:textId="6DBFFDE0" w:rsidR="7C3A984E" w:rsidRDefault="2C212628" w:rsidP="731A7287">
      <w:pPr>
        <w:pStyle w:val="ListParagraph"/>
        <w:numPr>
          <w:ilvl w:val="0"/>
          <w:numId w:val="4"/>
        </w:numPr>
        <w:spacing w:after="0"/>
        <w:rPr>
          <w:rFonts w:ascii="Aptos" w:eastAsia="Aptos" w:hAnsi="Aptos" w:cs="Aptos"/>
        </w:rPr>
      </w:pPr>
      <w:r w:rsidRPr="731A7287">
        <w:rPr>
          <w:rFonts w:ascii="Aptos" w:eastAsia="Aptos" w:hAnsi="Aptos" w:cs="Aptos"/>
        </w:rPr>
        <w:t xml:space="preserve">We will embed reflective practice across our provision, acknowledging where improvements are needed, reviewing our impact, and adapting our approach. </w:t>
      </w:r>
    </w:p>
    <w:p w14:paraId="6975A890" w14:textId="1B8BEA3E" w:rsidR="7C3A984E" w:rsidRDefault="2C212628" w:rsidP="69913ED2">
      <w:pPr>
        <w:pStyle w:val="ListParagraph"/>
        <w:numPr>
          <w:ilvl w:val="0"/>
          <w:numId w:val="4"/>
        </w:numPr>
        <w:spacing w:after="0"/>
        <w:rPr>
          <w:rFonts w:ascii="Aptos" w:eastAsia="Aptos" w:hAnsi="Aptos" w:cs="Aptos"/>
        </w:rPr>
      </w:pPr>
      <w:r w:rsidRPr="69913ED2">
        <w:rPr>
          <w:rFonts w:ascii="Aptos" w:eastAsia="Aptos" w:hAnsi="Aptos" w:cs="Aptos"/>
        </w:rPr>
        <w:t>We will measure, review, and report on progress, using clear actions and review points to ensure accountability and drive meaningful, sustained improvement.</w:t>
      </w:r>
    </w:p>
    <w:p w14:paraId="4E27DE16" w14:textId="4C187695" w:rsidR="6091C1F7" w:rsidRDefault="6091C1F7" w:rsidP="000B7AF4">
      <w:pPr>
        <w:pStyle w:val="Heading2"/>
      </w:pPr>
      <w:r>
        <w:lastRenderedPageBreak/>
        <w:t xml:space="preserve">Safeguarding and Wellbeing </w:t>
      </w:r>
    </w:p>
    <w:p w14:paraId="2CF94CB1" w14:textId="35BEFA02" w:rsidR="145BEF39" w:rsidRDefault="145BEF39" w:rsidP="731A7287">
      <w:pPr>
        <w:spacing w:before="240" w:after="240"/>
      </w:pPr>
      <w:r w:rsidRPr="731A7287">
        <w:rPr>
          <w:rFonts w:ascii="Aptos" w:eastAsia="Aptos" w:hAnsi="Aptos" w:cs="Aptos"/>
        </w:rPr>
        <w:t>We recognise that effective learning can only take place when learners feel safe, supported, and emotionally well. Safeguarding and wellbeing are central to our inclusive approach.</w:t>
      </w:r>
    </w:p>
    <w:p w14:paraId="1D00ED43" w14:textId="178B759B" w:rsidR="145BEF39" w:rsidRDefault="145BEF39" w:rsidP="731A7287">
      <w:pPr>
        <w:spacing w:before="240" w:after="240"/>
      </w:pPr>
      <w:r w:rsidRPr="731A7287">
        <w:rPr>
          <w:rFonts w:ascii="Aptos" w:eastAsia="Aptos" w:hAnsi="Aptos" w:cs="Aptos"/>
        </w:rPr>
        <w:t>We are committed to:</w:t>
      </w:r>
    </w:p>
    <w:p w14:paraId="40B29F89" w14:textId="153942C7" w:rsidR="145BEF39" w:rsidRDefault="145BEF39" w:rsidP="731A7287">
      <w:pPr>
        <w:pStyle w:val="ListParagraph"/>
        <w:numPr>
          <w:ilvl w:val="0"/>
          <w:numId w:val="1"/>
        </w:numPr>
        <w:spacing w:after="0"/>
        <w:rPr>
          <w:rFonts w:ascii="Aptos" w:eastAsia="Aptos" w:hAnsi="Aptos" w:cs="Aptos"/>
        </w:rPr>
      </w:pPr>
      <w:r w:rsidRPr="731A7287">
        <w:rPr>
          <w:rFonts w:ascii="Aptos" w:eastAsia="Aptos" w:hAnsi="Aptos" w:cs="Aptos"/>
        </w:rPr>
        <w:t xml:space="preserve">Promoting a safe and supportive learning environment for all learners </w:t>
      </w:r>
    </w:p>
    <w:p w14:paraId="5AA6D714" w14:textId="34266E82" w:rsidR="145BEF39" w:rsidRDefault="0E7A12B1" w:rsidP="731A7287">
      <w:pPr>
        <w:pStyle w:val="ListParagraph"/>
        <w:numPr>
          <w:ilvl w:val="0"/>
          <w:numId w:val="1"/>
        </w:numPr>
        <w:spacing w:after="0"/>
        <w:rPr>
          <w:rFonts w:ascii="Aptos" w:eastAsia="Aptos" w:hAnsi="Aptos" w:cs="Aptos"/>
        </w:rPr>
      </w:pPr>
      <w:r w:rsidRPr="78210C41">
        <w:rPr>
          <w:rFonts w:ascii="Aptos" w:eastAsia="Aptos" w:hAnsi="Aptos" w:cs="Aptos"/>
        </w:rPr>
        <w:t xml:space="preserve">Identifying and responding </w:t>
      </w:r>
      <w:commentRangeStart w:id="1"/>
      <w:r w:rsidRPr="78210C41">
        <w:rPr>
          <w:rFonts w:ascii="Aptos" w:eastAsia="Aptos" w:hAnsi="Aptos" w:cs="Aptos"/>
        </w:rPr>
        <w:t>to safeguarding concerns in line with BSU policy</w:t>
      </w:r>
      <w:commentRangeEnd w:id="1"/>
      <w:r w:rsidR="145BEF39">
        <w:rPr>
          <w:rStyle w:val="CommentReference"/>
          <w:sz w:val="24"/>
          <w:szCs w:val="24"/>
        </w:rPr>
        <w:commentReference w:id="1"/>
      </w:r>
      <w:r w:rsidR="145BEF39">
        <w:br/>
      </w:r>
      <w:hyperlink r:id="rId16">
        <w:r w:rsidR="421842D5" w:rsidRPr="78210C41">
          <w:rPr>
            <w:rStyle w:val="Hyperlink"/>
          </w:rPr>
          <w:t xml:space="preserve">BSU Safeguarding Policy </w:t>
        </w:r>
      </w:hyperlink>
    </w:p>
    <w:p w14:paraId="5A98152A" w14:textId="2AB16EF5" w:rsidR="145BEF39" w:rsidRDefault="145BEF39" w:rsidP="731A7287">
      <w:pPr>
        <w:pStyle w:val="ListParagraph"/>
        <w:numPr>
          <w:ilvl w:val="0"/>
          <w:numId w:val="1"/>
        </w:numPr>
        <w:spacing w:after="0"/>
        <w:rPr>
          <w:rFonts w:ascii="Aptos" w:eastAsia="Aptos" w:hAnsi="Aptos" w:cs="Aptos"/>
        </w:rPr>
      </w:pPr>
      <w:r w:rsidRPr="731A7287">
        <w:rPr>
          <w:rFonts w:ascii="Aptos" w:eastAsia="Aptos" w:hAnsi="Aptos" w:cs="Aptos"/>
        </w:rPr>
        <w:t xml:space="preserve">Supporting learners with their emotional wellbeing and mental health </w:t>
      </w:r>
    </w:p>
    <w:p w14:paraId="73BBEB7C" w14:textId="285EC023" w:rsidR="145BEF39" w:rsidRDefault="145BEF39" w:rsidP="731A7287">
      <w:pPr>
        <w:pStyle w:val="ListParagraph"/>
        <w:numPr>
          <w:ilvl w:val="0"/>
          <w:numId w:val="1"/>
        </w:numPr>
        <w:spacing w:after="0"/>
        <w:rPr>
          <w:rFonts w:ascii="Aptos" w:eastAsia="Aptos" w:hAnsi="Aptos" w:cs="Aptos"/>
        </w:rPr>
      </w:pPr>
      <w:r w:rsidRPr="731A7287">
        <w:rPr>
          <w:rFonts w:ascii="Aptos" w:eastAsia="Aptos" w:hAnsi="Aptos" w:cs="Aptos"/>
        </w:rPr>
        <w:t xml:space="preserve">Signposting learners to appropriate internal and external support services </w:t>
      </w:r>
    </w:p>
    <w:p w14:paraId="2F6E5D39" w14:textId="36F26688" w:rsidR="145BEF39" w:rsidRDefault="0E7A12B1" w:rsidP="0A373884">
      <w:pPr>
        <w:pStyle w:val="ListParagraph"/>
        <w:numPr>
          <w:ilvl w:val="0"/>
          <w:numId w:val="1"/>
        </w:numPr>
        <w:spacing w:after="0"/>
        <w:rPr>
          <w:rFonts w:ascii="Aptos" w:eastAsia="Aptos" w:hAnsi="Aptos" w:cs="Aptos"/>
        </w:rPr>
      </w:pPr>
      <w:r w:rsidRPr="78210C41">
        <w:rPr>
          <w:rFonts w:ascii="Aptos" w:eastAsia="Aptos" w:hAnsi="Aptos" w:cs="Aptos"/>
        </w:rPr>
        <w:t>Ensuring all staff understand their safeguarding responsibilities and receive appropriate training Where concerns are identified, these will be managed sensitively and in line with safeguarding policies, ensuring learners are supported appropriately throughout.</w:t>
      </w:r>
    </w:p>
    <w:p w14:paraId="77549E7E" w14:textId="307312B7" w:rsidR="69D7DDA5" w:rsidRDefault="69D7DDA5" w:rsidP="000B7AF4">
      <w:pPr>
        <w:pStyle w:val="Heading2"/>
      </w:pPr>
      <w:r w:rsidRPr="731A7287">
        <w:t>Review and Monitoring</w:t>
      </w:r>
    </w:p>
    <w:p w14:paraId="195D79CB" w14:textId="53764007" w:rsidR="69D7DDA5" w:rsidRDefault="69D7DDA5" w:rsidP="731A7287">
      <w:pPr>
        <w:spacing w:before="240" w:after="240"/>
      </w:pPr>
      <w:r w:rsidRPr="0A373884">
        <w:rPr>
          <w:rFonts w:ascii="Aptos" w:eastAsia="Aptos" w:hAnsi="Aptos" w:cs="Aptos"/>
        </w:rPr>
        <w:t xml:space="preserve">This </w:t>
      </w:r>
      <w:r w:rsidR="3905E88D" w:rsidRPr="0A373884">
        <w:rPr>
          <w:rFonts w:ascii="Aptos" w:eastAsia="Aptos" w:hAnsi="Aptos" w:cs="Aptos"/>
        </w:rPr>
        <w:t>Guidance</w:t>
      </w:r>
      <w:r w:rsidRPr="0A373884">
        <w:rPr>
          <w:rFonts w:ascii="Aptos" w:eastAsia="Aptos" w:hAnsi="Aptos" w:cs="Aptos"/>
        </w:rPr>
        <w:t xml:space="preserve"> is reviewed annually, or sooner if required, to ensure it remains effective and aligned with current legislation and best practice.</w:t>
      </w:r>
    </w:p>
    <w:p w14:paraId="4CE91151" w14:textId="1FD77EC2" w:rsidR="69D7DDA5" w:rsidRDefault="69D7DDA5" w:rsidP="731A7287">
      <w:pPr>
        <w:rPr>
          <w:rFonts w:ascii="Aptos" w:eastAsia="Aptos" w:hAnsi="Aptos" w:cs="Aptos"/>
        </w:rPr>
      </w:pPr>
      <w:r w:rsidRPr="0A373884">
        <w:t>Its impact is monitored through learner outcomes, feedback, quality assurance processes, and progression data.</w:t>
      </w:r>
    </w:p>
    <w:p w14:paraId="21251FA3" w14:textId="33142442" w:rsidR="731A7287" w:rsidRDefault="731A7287" w:rsidP="731A7287"/>
    <w:sectPr w:rsidR="731A7287">
      <w:headerReference w:type="default" r:id="rId17"/>
      <w:footerReference w:type="default" r:id="rId18"/>
      <w:pgSz w:w="11906" w:h="16838"/>
      <w:pgMar w:top="1440" w:right="1440" w:bottom="1440" w:left="1440" w:header="720" w:footer="720" w:gutter="0"/>
      <w:pgBorders w:offsetFrom="page">
        <w:top w:val="single" w:sz="24" w:space="24" w:color="153D63"/>
        <w:left w:val="single" w:sz="24" w:space="24" w:color="153D63"/>
        <w:bottom w:val="single" w:sz="24" w:space="24" w:color="153D63"/>
        <w:right w:val="single" w:sz="24" w:space="24" w:color="153D63"/>
      </w:pgBorder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ames Shaw" w:date="2026-06-04T10:27:00Z" w:initials="JS">
    <w:p w14:paraId="5C43CA5E" w14:textId="5D69ECC0" w:rsidR="00000000" w:rsidRDefault="00000000">
      <w:r>
        <w:annotationRef/>
      </w:r>
      <w:r w:rsidRPr="4213692A">
        <w:t>BSU equality policy in here</w:t>
      </w:r>
    </w:p>
  </w:comment>
  <w:comment w:id="1" w:author="James Shaw" w:date="2026-06-04T10:28:00Z" w:initials="JS">
    <w:p w14:paraId="57DB1C5A" w14:textId="65953D66" w:rsidR="00000000" w:rsidRDefault="00000000">
      <w:r>
        <w:annotationRef/>
      </w:r>
      <w:r w:rsidRPr="15435658">
        <w:t>BSU Safeguarding policy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C43CA5E" w15:done="1"/>
  <w15:commentEx w15:paraId="57DB1C5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18F911" w16cex:dateUtc="2026-06-04T09:27:00Z">
    <w16cex:extLst>
      <w16:ext w16:uri="{CE6994B0-6A32-4C9F-8C6B-6E91EDA988CE}">
        <cr:reactions xmlns:cr="http://schemas.microsoft.com/office/comments/2020/reactions">
          <cr:reaction reactionType="1">
            <cr:reactionInfo dateUtc="2026-06-04T10:17:25Z">
              <cr:user userId="S::l.bowen@bathspa.ac.uk::677c4b95-371c-4b1f-b920-513d62341c82" userProvider="AD" userName="Louise Bowen"/>
            </cr:reactionInfo>
          </cr:reaction>
        </cr:reactions>
      </w16:ext>
    </w16cex:extLst>
  </w16cex:commentExtensible>
  <w16cex:commentExtensible w16cex:durableId="14010B2C" w16cex:dateUtc="2026-06-04T09:28:00Z">
    <w16cex:extLst>
      <w16:ext w16:uri="{CE6994B0-6A32-4C9F-8C6B-6E91EDA988CE}">
        <cr:reactions xmlns:cr="http://schemas.microsoft.com/office/comments/2020/reactions">
          <cr:reaction reactionType="1">
            <cr:reactionInfo dateUtc="2026-06-04T10:14:55Z">
              <cr:user userId="S::l.bowen@bathspa.ac.uk::677c4b95-371c-4b1f-b920-513d62341c82" userProvider="AD" userName="Louise Bowen"/>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C43CA5E" w16cid:durableId="6018F911"/>
  <w16cid:commentId w16cid:paraId="57DB1C5A" w16cid:durableId="14010B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454B0" w14:textId="77777777" w:rsidR="00A32FCA" w:rsidRDefault="00A32FCA">
      <w:pPr>
        <w:spacing w:after="0" w:line="240" w:lineRule="auto"/>
      </w:pPr>
      <w:r>
        <w:separator/>
      </w:r>
    </w:p>
  </w:endnote>
  <w:endnote w:type="continuationSeparator" w:id="0">
    <w:p w14:paraId="381A4290" w14:textId="77777777" w:rsidR="00A32FCA" w:rsidRDefault="00A32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22A341CB" w14:paraId="1B83D607" w14:textId="77777777" w:rsidTr="22A341CB">
      <w:trPr>
        <w:trHeight w:val="300"/>
      </w:trPr>
      <w:tc>
        <w:tcPr>
          <w:tcW w:w="3005" w:type="dxa"/>
        </w:tcPr>
        <w:p w14:paraId="413FF96C" w14:textId="6FC2DB54" w:rsidR="22A341CB" w:rsidRDefault="22A341CB" w:rsidP="22A341CB">
          <w:pPr>
            <w:pStyle w:val="Header"/>
            <w:ind w:left="-115"/>
          </w:pPr>
        </w:p>
      </w:tc>
      <w:tc>
        <w:tcPr>
          <w:tcW w:w="3005" w:type="dxa"/>
        </w:tcPr>
        <w:p w14:paraId="0579A0B1" w14:textId="3BF74428" w:rsidR="22A341CB" w:rsidRDefault="22A341CB" w:rsidP="22A341CB">
          <w:pPr>
            <w:pStyle w:val="Header"/>
            <w:jc w:val="center"/>
          </w:pPr>
        </w:p>
      </w:tc>
      <w:tc>
        <w:tcPr>
          <w:tcW w:w="3005" w:type="dxa"/>
        </w:tcPr>
        <w:p w14:paraId="735197C8" w14:textId="2FE2166E" w:rsidR="22A341CB" w:rsidRDefault="22A341CB" w:rsidP="22A341CB">
          <w:pPr>
            <w:pStyle w:val="Header"/>
            <w:ind w:right="-115"/>
            <w:jc w:val="right"/>
          </w:pPr>
        </w:p>
      </w:tc>
    </w:tr>
  </w:tbl>
  <w:p w14:paraId="5BD24187" w14:textId="6D9932BD" w:rsidR="22A341CB" w:rsidRDefault="22A341CB" w:rsidP="22A341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65048" w14:textId="77777777" w:rsidR="00A32FCA" w:rsidRDefault="00A32FCA">
      <w:pPr>
        <w:spacing w:after="0" w:line="240" w:lineRule="auto"/>
      </w:pPr>
      <w:r>
        <w:separator/>
      </w:r>
    </w:p>
  </w:footnote>
  <w:footnote w:type="continuationSeparator" w:id="0">
    <w:p w14:paraId="21EE8FC6" w14:textId="77777777" w:rsidR="00A32FCA" w:rsidRDefault="00A32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5D8FE" w14:textId="7D757BDF" w:rsidR="22A341CB" w:rsidRDefault="22A341CB" w:rsidP="0A373884">
    <w:pPr>
      <w:pStyle w:val="Header"/>
      <w:jc w:val="right"/>
    </w:pPr>
  </w:p>
  <w:p w14:paraId="37BB4227" w14:textId="42F4311D" w:rsidR="22A341CB" w:rsidRDefault="22A341CB" w:rsidP="22A341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71C5C"/>
    <w:multiLevelType w:val="hybridMultilevel"/>
    <w:tmpl w:val="F4ECC218"/>
    <w:lvl w:ilvl="0" w:tplc="9D4271AC">
      <w:start w:val="1"/>
      <w:numFmt w:val="bullet"/>
      <w:lvlText w:val=""/>
      <w:lvlJc w:val="left"/>
      <w:pPr>
        <w:ind w:left="720" w:hanging="360"/>
      </w:pPr>
      <w:rPr>
        <w:rFonts w:ascii="Symbol" w:hAnsi="Symbol" w:hint="default"/>
      </w:rPr>
    </w:lvl>
    <w:lvl w:ilvl="1" w:tplc="592C579A">
      <w:start w:val="1"/>
      <w:numFmt w:val="bullet"/>
      <w:lvlText w:val="o"/>
      <w:lvlJc w:val="left"/>
      <w:pPr>
        <w:ind w:left="1440" w:hanging="360"/>
      </w:pPr>
      <w:rPr>
        <w:rFonts w:ascii="Courier New" w:hAnsi="Courier New" w:hint="default"/>
      </w:rPr>
    </w:lvl>
    <w:lvl w:ilvl="2" w:tplc="426C8572">
      <w:start w:val="1"/>
      <w:numFmt w:val="bullet"/>
      <w:lvlText w:val=""/>
      <w:lvlJc w:val="left"/>
      <w:pPr>
        <w:ind w:left="2160" w:hanging="360"/>
      </w:pPr>
      <w:rPr>
        <w:rFonts w:ascii="Wingdings" w:hAnsi="Wingdings" w:hint="default"/>
      </w:rPr>
    </w:lvl>
    <w:lvl w:ilvl="3" w:tplc="E2488E58">
      <w:start w:val="1"/>
      <w:numFmt w:val="bullet"/>
      <w:lvlText w:val=""/>
      <w:lvlJc w:val="left"/>
      <w:pPr>
        <w:ind w:left="2880" w:hanging="360"/>
      </w:pPr>
      <w:rPr>
        <w:rFonts w:ascii="Symbol" w:hAnsi="Symbol" w:hint="default"/>
      </w:rPr>
    </w:lvl>
    <w:lvl w:ilvl="4" w:tplc="3E4A2DD8">
      <w:start w:val="1"/>
      <w:numFmt w:val="bullet"/>
      <w:lvlText w:val="o"/>
      <w:lvlJc w:val="left"/>
      <w:pPr>
        <w:ind w:left="3600" w:hanging="360"/>
      </w:pPr>
      <w:rPr>
        <w:rFonts w:ascii="Courier New" w:hAnsi="Courier New" w:hint="default"/>
      </w:rPr>
    </w:lvl>
    <w:lvl w:ilvl="5" w:tplc="166ED5E4">
      <w:start w:val="1"/>
      <w:numFmt w:val="bullet"/>
      <w:lvlText w:val=""/>
      <w:lvlJc w:val="left"/>
      <w:pPr>
        <w:ind w:left="4320" w:hanging="360"/>
      </w:pPr>
      <w:rPr>
        <w:rFonts w:ascii="Wingdings" w:hAnsi="Wingdings" w:hint="default"/>
      </w:rPr>
    </w:lvl>
    <w:lvl w:ilvl="6" w:tplc="12F8088A">
      <w:start w:val="1"/>
      <w:numFmt w:val="bullet"/>
      <w:lvlText w:val=""/>
      <w:lvlJc w:val="left"/>
      <w:pPr>
        <w:ind w:left="5040" w:hanging="360"/>
      </w:pPr>
      <w:rPr>
        <w:rFonts w:ascii="Symbol" w:hAnsi="Symbol" w:hint="default"/>
      </w:rPr>
    </w:lvl>
    <w:lvl w:ilvl="7" w:tplc="DA208316">
      <w:start w:val="1"/>
      <w:numFmt w:val="bullet"/>
      <w:lvlText w:val="o"/>
      <w:lvlJc w:val="left"/>
      <w:pPr>
        <w:ind w:left="5760" w:hanging="360"/>
      </w:pPr>
      <w:rPr>
        <w:rFonts w:ascii="Courier New" w:hAnsi="Courier New" w:hint="default"/>
      </w:rPr>
    </w:lvl>
    <w:lvl w:ilvl="8" w:tplc="700045D0">
      <w:start w:val="1"/>
      <w:numFmt w:val="bullet"/>
      <w:lvlText w:val=""/>
      <w:lvlJc w:val="left"/>
      <w:pPr>
        <w:ind w:left="6480" w:hanging="360"/>
      </w:pPr>
      <w:rPr>
        <w:rFonts w:ascii="Wingdings" w:hAnsi="Wingdings" w:hint="default"/>
      </w:rPr>
    </w:lvl>
  </w:abstractNum>
  <w:abstractNum w:abstractNumId="1" w15:restartNumberingAfterBreak="0">
    <w:nsid w:val="01EE4D06"/>
    <w:multiLevelType w:val="hybridMultilevel"/>
    <w:tmpl w:val="88628D76"/>
    <w:lvl w:ilvl="0" w:tplc="92FE80E6">
      <w:start w:val="1"/>
      <w:numFmt w:val="bullet"/>
      <w:lvlText w:val="o"/>
      <w:lvlJc w:val="left"/>
      <w:pPr>
        <w:ind w:left="720" w:hanging="360"/>
      </w:pPr>
      <w:rPr>
        <w:rFonts w:ascii="Courier New" w:hAnsi="Courier New" w:hint="default"/>
      </w:rPr>
    </w:lvl>
    <w:lvl w:ilvl="1" w:tplc="777C5652">
      <w:start w:val="1"/>
      <w:numFmt w:val="bullet"/>
      <w:lvlText w:val="o"/>
      <w:lvlJc w:val="left"/>
      <w:pPr>
        <w:ind w:left="1440" w:hanging="360"/>
      </w:pPr>
      <w:rPr>
        <w:rFonts w:ascii="Courier New" w:hAnsi="Courier New" w:hint="default"/>
      </w:rPr>
    </w:lvl>
    <w:lvl w:ilvl="2" w:tplc="0CCC57E8">
      <w:start w:val="1"/>
      <w:numFmt w:val="bullet"/>
      <w:lvlText w:val=""/>
      <w:lvlJc w:val="left"/>
      <w:pPr>
        <w:ind w:left="2160" w:hanging="360"/>
      </w:pPr>
      <w:rPr>
        <w:rFonts w:ascii="Wingdings" w:hAnsi="Wingdings" w:hint="default"/>
      </w:rPr>
    </w:lvl>
    <w:lvl w:ilvl="3" w:tplc="BD701EC2">
      <w:start w:val="1"/>
      <w:numFmt w:val="bullet"/>
      <w:lvlText w:val=""/>
      <w:lvlJc w:val="left"/>
      <w:pPr>
        <w:ind w:left="2880" w:hanging="360"/>
      </w:pPr>
      <w:rPr>
        <w:rFonts w:ascii="Symbol" w:hAnsi="Symbol" w:hint="default"/>
      </w:rPr>
    </w:lvl>
    <w:lvl w:ilvl="4" w:tplc="38D473C4">
      <w:start w:val="1"/>
      <w:numFmt w:val="bullet"/>
      <w:lvlText w:val="o"/>
      <w:lvlJc w:val="left"/>
      <w:pPr>
        <w:ind w:left="3600" w:hanging="360"/>
      </w:pPr>
      <w:rPr>
        <w:rFonts w:ascii="Courier New" w:hAnsi="Courier New" w:hint="default"/>
      </w:rPr>
    </w:lvl>
    <w:lvl w:ilvl="5" w:tplc="8278BDC4">
      <w:start w:val="1"/>
      <w:numFmt w:val="bullet"/>
      <w:lvlText w:val=""/>
      <w:lvlJc w:val="left"/>
      <w:pPr>
        <w:ind w:left="4320" w:hanging="360"/>
      </w:pPr>
      <w:rPr>
        <w:rFonts w:ascii="Wingdings" w:hAnsi="Wingdings" w:hint="default"/>
      </w:rPr>
    </w:lvl>
    <w:lvl w:ilvl="6" w:tplc="96DE4884">
      <w:start w:val="1"/>
      <w:numFmt w:val="bullet"/>
      <w:lvlText w:val=""/>
      <w:lvlJc w:val="left"/>
      <w:pPr>
        <w:ind w:left="5040" w:hanging="360"/>
      </w:pPr>
      <w:rPr>
        <w:rFonts w:ascii="Symbol" w:hAnsi="Symbol" w:hint="default"/>
      </w:rPr>
    </w:lvl>
    <w:lvl w:ilvl="7" w:tplc="510E07A0">
      <w:start w:val="1"/>
      <w:numFmt w:val="bullet"/>
      <w:lvlText w:val="o"/>
      <w:lvlJc w:val="left"/>
      <w:pPr>
        <w:ind w:left="5760" w:hanging="360"/>
      </w:pPr>
      <w:rPr>
        <w:rFonts w:ascii="Courier New" w:hAnsi="Courier New" w:hint="default"/>
      </w:rPr>
    </w:lvl>
    <w:lvl w:ilvl="8" w:tplc="DAE054C6">
      <w:start w:val="1"/>
      <w:numFmt w:val="bullet"/>
      <w:lvlText w:val=""/>
      <w:lvlJc w:val="left"/>
      <w:pPr>
        <w:ind w:left="6480" w:hanging="360"/>
      </w:pPr>
      <w:rPr>
        <w:rFonts w:ascii="Wingdings" w:hAnsi="Wingdings" w:hint="default"/>
      </w:rPr>
    </w:lvl>
  </w:abstractNum>
  <w:abstractNum w:abstractNumId="2" w15:restartNumberingAfterBreak="0">
    <w:nsid w:val="285914B2"/>
    <w:multiLevelType w:val="hybridMultilevel"/>
    <w:tmpl w:val="1BDC07EC"/>
    <w:lvl w:ilvl="0" w:tplc="246ED734">
      <w:start w:val="1"/>
      <w:numFmt w:val="bullet"/>
      <w:lvlText w:val=""/>
      <w:lvlJc w:val="left"/>
      <w:pPr>
        <w:ind w:left="720" w:hanging="360"/>
      </w:pPr>
      <w:rPr>
        <w:rFonts w:ascii="Symbol" w:hAnsi="Symbol" w:hint="default"/>
      </w:rPr>
    </w:lvl>
    <w:lvl w:ilvl="1" w:tplc="92184218">
      <w:start w:val="1"/>
      <w:numFmt w:val="bullet"/>
      <w:lvlText w:val="o"/>
      <w:lvlJc w:val="left"/>
      <w:pPr>
        <w:ind w:left="1440" w:hanging="360"/>
      </w:pPr>
      <w:rPr>
        <w:rFonts w:ascii="Courier New" w:hAnsi="Courier New" w:hint="default"/>
      </w:rPr>
    </w:lvl>
    <w:lvl w:ilvl="2" w:tplc="2898B8D4">
      <w:start w:val="1"/>
      <w:numFmt w:val="bullet"/>
      <w:lvlText w:val=""/>
      <w:lvlJc w:val="left"/>
      <w:pPr>
        <w:ind w:left="2160" w:hanging="360"/>
      </w:pPr>
      <w:rPr>
        <w:rFonts w:ascii="Wingdings" w:hAnsi="Wingdings" w:hint="default"/>
      </w:rPr>
    </w:lvl>
    <w:lvl w:ilvl="3" w:tplc="27B2586A">
      <w:start w:val="1"/>
      <w:numFmt w:val="bullet"/>
      <w:lvlText w:val=""/>
      <w:lvlJc w:val="left"/>
      <w:pPr>
        <w:ind w:left="2880" w:hanging="360"/>
      </w:pPr>
      <w:rPr>
        <w:rFonts w:ascii="Symbol" w:hAnsi="Symbol" w:hint="default"/>
      </w:rPr>
    </w:lvl>
    <w:lvl w:ilvl="4" w:tplc="45067DB6">
      <w:start w:val="1"/>
      <w:numFmt w:val="bullet"/>
      <w:lvlText w:val="o"/>
      <w:lvlJc w:val="left"/>
      <w:pPr>
        <w:ind w:left="3600" w:hanging="360"/>
      </w:pPr>
      <w:rPr>
        <w:rFonts w:ascii="Courier New" w:hAnsi="Courier New" w:hint="default"/>
      </w:rPr>
    </w:lvl>
    <w:lvl w:ilvl="5" w:tplc="4344EDC6">
      <w:start w:val="1"/>
      <w:numFmt w:val="bullet"/>
      <w:lvlText w:val=""/>
      <w:lvlJc w:val="left"/>
      <w:pPr>
        <w:ind w:left="4320" w:hanging="360"/>
      </w:pPr>
      <w:rPr>
        <w:rFonts w:ascii="Wingdings" w:hAnsi="Wingdings" w:hint="default"/>
      </w:rPr>
    </w:lvl>
    <w:lvl w:ilvl="6" w:tplc="8B08227C">
      <w:start w:val="1"/>
      <w:numFmt w:val="bullet"/>
      <w:lvlText w:val=""/>
      <w:lvlJc w:val="left"/>
      <w:pPr>
        <w:ind w:left="5040" w:hanging="360"/>
      </w:pPr>
      <w:rPr>
        <w:rFonts w:ascii="Symbol" w:hAnsi="Symbol" w:hint="default"/>
      </w:rPr>
    </w:lvl>
    <w:lvl w:ilvl="7" w:tplc="4218E67C">
      <w:start w:val="1"/>
      <w:numFmt w:val="bullet"/>
      <w:lvlText w:val="o"/>
      <w:lvlJc w:val="left"/>
      <w:pPr>
        <w:ind w:left="5760" w:hanging="360"/>
      </w:pPr>
      <w:rPr>
        <w:rFonts w:ascii="Courier New" w:hAnsi="Courier New" w:hint="default"/>
      </w:rPr>
    </w:lvl>
    <w:lvl w:ilvl="8" w:tplc="B9A45224">
      <w:start w:val="1"/>
      <w:numFmt w:val="bullet"/>
      <w:lvlText w:val=""/>
      <w:lvlJc w:val="left"/>
      <w:pPr>
        <w:ind w:left="6480" w:hanging="360"/>
      </w:pPr>
      <w:rPr>
        <w:rFonts w:ascii="Wingdings" w:hAnsi="Wingdings" w:hint="default"/>
      </w:rPr>
    </w:lvl>
  </w:abstractNum>
  <w:abstractNum w:abstractNumId="3" w15:restartNumberingAfterBreak="0">
    <w:nsid w:val="294E411F"/>
    <w:multiLevelType w:val="hybridMultilevel"/>
    <w:tmpl w:val="8FCACB10"/>
    <w:lvl w:ilvl="0" w:tplc="A48884AA">
      <w:start w:val="1"/>
      <w:numFmt w:val="decimal"/>
      <w:lvlText w:val="%1."/>
      <w:lvlJc w:val="left"/>
      <w:pPr>
        <w:ind w:left="720" w:hanging="360"/>
      </w:pPr>
      <w:rPr>
        <w:rFonts w:ascii="Aptos" w:hAnsi="Aptos" w:hint="default"/>
      </w:rPr>
    </w:lvl>
    <w:lvl w:ilvl="1" w:tplc="117032A4">
      <w:start w:val="1"/>
      <w:numFmt w:val="lowerLetter"/>
      <w:lvlText w:val="%2."/>
      <w:lvlJc w:val="left"/>
      <w:pPr>
        <w:ind w:left="1440" w:hanging="360"/>
      </w:pPr>
    </w:lvl>
    <w:lvl w:ilvl="2" w:tplc="08A859F2">
      <w:start w:val="1"/>
      <w:numFmt w:val="lowerRoman"/>
      <w:lvlText w:val="%3."/>
      <w:lvlJc w:val="right"/>
      <w:pPr>
        <w:ind w:left="2160" w:hanging="180"/>
      </w:pPr>
    </w:lvl>
    <w:lvl w:ilvl="3" w:tplc="EA6A680A">
      <w:start w:val="1"/>
      <w:numFmt w:val="decimal"/>
      <w:lvlText w:val="%4."/>
      <w:lvlJc w:val="left"/>
      <w:pPr>
        <w:ind w:left="2880" w:hanging="360"/>
      </w:pPr>
    </w:lvl>
    <w:lvl w:ilvl="4" w:tplc="C51C3FB0">
      <w:start w:val="1"/>
      <w:numFmt w:val="lowerLetter"/>
      <w:lvlText w:val="%5."/>
      <w:lvlJc w:val="left"/>
      <w:pPr>
        <w:ind w:left="3600" w:hanging="360"/>
      </w:pPr>
    </w:lvl>
    <w:lvl w:ilvl="5" w:tplc="CC50D302">
      <w:start w:val="1"/>
      <w:numFmt w:val="lowerRoman"/>
      <w:lvlText w:val="%6."/>
      <w:lvlJc w:val="right"/>
      <w:pPr>
        <w:ind w:left="4320" w:hanging="180"/>
      </w:pPr>
    </w:lvl>
    <w:lvl w:ilvl="6" w:tplc="B1102630">
      <w:start w:val="1"/>
      <w:numFmt w:val="decimal"/>
      <w:lvlText w:val="%7."/>
      <w:lvlJc w:val="left"/>
      <w:pPr>
        <w:ind w:left="5040" w:hanging="360"/>
      </w:pPr>
    </w:lvl>
    <w:lvl w:ilvl="7" w:tplc="5C521C8A">
      <w:start w:val="1"/>
      <w:numFmt w:val="lowerLetter"/>
      <w:lvlText w:val="%8."/>
      <w:lvlJc w:val="left"/>
      <w:pPr>
        <w:ind w:left="5760" w:hanging="360"/>
      </w:pPr>
    </w:lvl>
    <w:lvl w:ilvl="8" w:tplc="443AB1D4">
      <w:start w:val="1"/>
      <w:numFmt w:val="lowerRoman"/>
      <w:lvlText w:val="%9."/>
      <w:lvlJc w:val="right"/>
      <w:pPr>
        <w:ind w:left="6480" w:hanging="180"/>
      </w:pPr>
    </w:lvl>
  </w:abstractNum>
  <w:abstractNum w:abstractNumId="4" w15:restartNumberingAfterBreak="0">
    <w:nsid w:val="29B776D0"/>
    <w:multiLevelType w:val="hybridMultilevel"/>
    <w:tmpl w:val="1A3498BC"/>
    <w:lvl w:ilvl="0" w:tplc="DD12A13A">
      <w:start w:val="1"/>
      <w:numFmt w:val="decimal"/>
      <w:lvlText w:val="%1."/>
      <w:lvlJc w:val="left"/>
      <w:pPr>
        <w:ind w:left="720" w:hanging="360"/>
      </w:pPr>
    </w:lvl>
    <w:lvl w:ilvl="1" w:tplc="C0E24820">
      <w:start w:val="1"/>
      <w:numFmt w:val="lowerLetter"/>
      <w:lvlText w:val="%2."/>
      <w:lvlJc w:val="left"/>
      <w:pPr>
        <w:ind w:left="1440" w:hanging="360"/>
      </w:pPr>
    </w:lvl>
    <w:lvl w:ilvl="2" w:tplc="7F8A7974">
      <w:start w:val="1"/>
      <w:numFmt w:val="lowerRoman"/>
      <w:lvlText w:val="%3."/>
      <w:lvlJc w:val="right"/>
      <w:pPr>
        <w:ind w:left="2160" w:hanging="180"/>
      </w:pPr>
    </w:lvl>
    <w:lvl w:ilvl="3" w:tplc="D6F2C06E">
      <w:start w:val="1"/>
      <w:numFmt w:val="decimal"/>
      <w:lvlText w:val="%4."/>
      <w:lvlJc w:val="left"/>
      <w:pPr>
        <w:ind w:left="2880" w:hanging="360"/>
      </w:pPr>
    </w:lvl>
    <w:lvl w:ilvl="4" w:tplc="E576659E">
      <w:start w:val="1"/>
      <w:numFmt w:val="lowerLetter"/>
      <w:lvlText w:val="%5."/>
      <w:lvlJc w:val="left"/>
      <w:pPr>
        <w:ind w:left="3600" w:hanging="360"/>
      </w:pPr>
    </w:lvl>
    <w:lvl w:ilvl="5" w:tplc="C5EC798E">
      <w:start w:val="1"/>
      <w:numFmt w:val="lowerRoman"/>
      <w:lvlText w:val="%6."/>
      <w:lvlJc w:val="right"/>
      <w:pPr>
        <w:ind w:left="4320" w:hanging="180"/>
      </w:pPr>
    </w:lvl>
    <w:lvl w:ilvl="6" w:tplc="C40CB9FA">
      <w:start w:val="1"/>
      <w:numFmt w:val="decimal"/>
      <w:lvlText w:val="%7."/>
      <w:lvlJc w:val="left"/>
      <w:pPr>
        <w:ind w:left="5040" w:hanging="360"/>
      </w:pPr>
    </w:lvl>
    <w:lvl w:ilvl="7" w:tplc="26202028">
      <w:start w:val="1"/>
      <w:numFmt w:val="lowerLetter"/>
      <w:lvlText w:val="%8."/>
      <w:lvlJc w:val="left"/>
      <w:pPr>
        <w:ind w:left="5760" w:hanging="360"/>
      </w:pPr>
    </w:lvl>
    <w:lvl w:ilvl="8" w:tplc="F0962C54">
      <w:start w:val="1"/>
      <w:numFmt w:val="lowerRoman"/>
      <w:lvlText w:val="%9."/>
      <w:lvlJc w:val="right"/>
      <w:pPr>
        <w:ind w:left="6480" w:hanging="180"/>
      </w:pPr>
    </w:lvl>
  </w:abstractNum>
  <w:abstractNum w:abstractNumId="5" w15:restartNumberingAfterBreak="0">
    <w:nsid w:val="2D2D38B4"/>
    <w:multiLevelType w:val="hybridMultilevel"/>
    <w:tmpl w:val="2A2E7942"/>
    <w:lvl w:ilvl="0" w:tplc="67524368">
      <w:start w:val="1"/>
      <w:numFmt w:val="bullet"/>
      <w:lvlText w:val=""/>
      <w:lvlJc w:val="left"/>
      <w:pPr>
        <w:ind w:left="720" w:hanging="360"/>
      </w:pPr>
      <w:rPr>
        <w:rFonts w:ascii="Symbol" w:hAnsi="Symbol" w:hint="default"/>
      </w:rPr>
    </w:lvl>
    <w:lvl w:ilvl="1" w:tplc="4996760C">
      <w:start w:val="1"/>
      <w:numFmt w:val="bullet"/>
      <w:lvlText w:val="o"/>
      <w:lvlJc w:val="left"/>
      <w:pPr>
        <w:ind w:left="1440" w:hanging="360"/>
      </w:pPr>
      <w:rPr>
        <w:rFonts w:ascii="Courier New" w:hAnsi="Courier New" w:hint="default"/>
      </w:rPr>
    </w:lvl>
    <w:lvl w:ilvl="2" w:tplc="46A6E296">
      <w:start w:val="1"/>
      <w:numFmt w:val="bullet"/>
      <w:lvlText w:val=""/>
      <w:lvlJc w:val="left"/>
      <w:pPr>
        <w:ind w:left="2160" w:hanging="360"/>
      </w:pPr>
      <w:rPr>
        <w:rFonts w:ascii="Wingdings" w:hAnsi="Wingdings" w:hint="default"/>
      </w:rPr>
    </w:lvl>
    <w:lvl w:ilvl="3" w:tplc="156E60EE">
      <w:start w:val="1"/>
      <w:numFmt w:val="bullet"/>
      <w:lvlText w:val=""/>
      <w:lvlJc w:val="left"/>
      <w:pPr>
        <w:ind w:left="2880" w:hanging="360"/>
      </w:pPr>
      <w:rPr>
        <w:rFonts w:ascii="Symbol" w:hAnsi="Symbol" w:hint="default"/>
      </w:rPr>
    </w:lvl>
    <w:lvl w:ilvl="4" w:tplc="1FD803E4">
      <w:start w:val="1"/>
      <w:numFmt w:val="bullet"/>
      <w:lvlText w:val="o"/>
      <w:lvlJc w:val="left"/>
      <w:pPr>
        <w:ind w:left="3600" w:hanging="360"/>
      </w:pPr>
      <w:rPr>
        <w:rFonts w:ascii="Courier New" w:hAnsi="Courier New" w:hint="default"/>
      </w:rPr>
    </w:lvl>
    <w:lvl w:ilvl="5" w:tplc="B19C4332">
      <w:start w:val="1"/>
      <w:numFmt w:val="bullet"/>
      <w:lvlText w:val=""/>
      <w:lvlJc w:val="left"/>
      <w:pPr>
        <w:ind w:left="4320" w:hanging="360"/>
      </w:pPr>
      <w:rPr>
        <w:rFonts w:ascii="Wingdings" w:hAnsi="Wingdings" w:hint="default"/>
      </w:rPr>
    </w:lvl>
    <w:lvl w:ilvl="6" w:tplc="36D4CC34">
      <w:start w:val="1"/>
      <w:numFmt w:val="bullet"/>
      <w:lvlText w:val=""/>
      <w:lvlJc w:val="left"/>
      <w:pPr>
        <w:ind w:left="5040" w:hanging="360"/>
      </w:pPr>
      <w:rPr>
        <w:rFonts w:ascii="Symbol" w:hAnsi="Symbol" w:hint="default"/>
      </w:rPr>
    </w:lvl>
    <w:lvl w:ilvl="7" w:tplc="5B6A782C">
      <w:start w:val="1"/>
      <w:numFmt w:val="bullet"/>
      <w:lvlText w:val="o"/>
      <w:lvlJc w:val="left"/>
      <w:pPr>
        <w:ind w:left="5760" w:hanging="360"/>
      </w:pPr>
      <w:rPr>
        <w:rFonts w:ascii="Courier New" w:hAnsi="Courier New" w:hint="default"/>
      </w:rPr>
    </w:lvl>
    <w:lvl w:ilvl="8" w:tplc="CD7CC66A">
      <w:start w:val="1"/>
      <w:numFmt w:val="bullet"/>
      <w:lvlText w:val=""/>
      <w:lvlJc w:val="left"/>
      <w:pPr>
        <w:ind w:left="6480" w:hanging="360"/>
      </w:pPr>
      <w:rPr>
        <w:rFonts w:ascii="Wingdings" w:hAnsi="Wingdings" w:hint="default"/>
      </w:rPr>
    </w:lvl>
  </w:abstractNum>
  <w:abstractNum w:abstractNumId="6" w15:restartNumberingAfterBreak="0">
    <w:nsid w:val="36628DD1"/>
    <w:multiLevelType w:val="hybridMultilevel"/>
    <w:tmpl w:val="86E22D0A"/>
    <w:lvl w:ilvl="0" w:tplc="24264A2A">
      <w:start w:val="1"/>
      <w:numFmt w:val="bullet"/>
      <w:lvlText w:val=""/>
      <w:lvlJc w:val="left"/>
      <w:pPr>
        <w:ind w:left="720" w:hanging="360"/>
      </w:pPr>
      <w:rPr>
        <w:rFonts w:ascii="Symbol" w:hAnsi="Symbol" w:hint="default"/>
      </w:rPr>
    </w:lvl>
    <w:lvl w:ilvl="1" w:tplc="A8568C0E">
      <w:start w:val="1"/>
      <w:numFmt w:val="bullet"/>
      <w:lvlText w:val="o"/>
      <w:lvlJc w:val="left"/>
      <w:pPr>
        <w:ind w:left="1440" w:hanging="360"/>
      </w:pPr>
      <w:rPr>
        <w:rFonts w:ascii="Courier New" w:hAnsi="Courier New" w:hint="default"/>
      </w:rPr>
    </w:lvl>
    <w:lvl w:ilvl="2" w:tplc="8362AD52">
      <w:start w:val="1"/>
      <w:numFmt w:val="bullet"/>
      <w:lvlText w:val=""/>
      <w:lvlJc w:val="left"/>
      <w:pPr>
        <w:ind w:left="2160" w:hanging="360"/>
      </w:pPr>
      <w:rPr>
        <w:rFonts w:ascii="Wingdings" w:hAnsi="Wingdings" w:hint="default"/>
      </w:rPr>
    </w:lvl>
    <w:lvl w:ilvl="3" w:tplc="B964E9B2">
      <w:start w:val="1"/>
      <w:numFmt w:val="bullet"/>
      <w:lvlText w:val=""/>
      <w:lvlJc w:val="left"/>
      <w:pPr>
        <w:ind w:left="2880" w:hanging="360"/>
      </w:pPr>
      <w:rPr>
        <w:rFonts w:ascii="Symbol" w:hAnsi="Symbol" w:hint="default"/>
      </w:rPr>
    </w:lvl>
    <w:lvl w:ilvl="4" w:tplc="F618B3D6">
      <w:start w:val="1"/>
      <w:numFmt w:val="bullet"/>
      <w:lvlText w:val="o"/>
      <w:lvlJc w:val="left"/>
      <w:pPr>
        <w:ind w:left="3600" w:hanging="360"/>
      </w:pPr>
      <w:rPr>
        <w:rFonts w:ascii="Courier New" w:hAnsi="Courier New" w:hint="default"/>
      </w:rPr>
    </w:lvl>
    <w:lvl w:ilvl="5" w:tplc="A0EC2FC8">
      <w:start w:val="1"/>
      <w:numFmt w:val="bullet"/>
      <w:lvlText w:val=""/>
      <w:lvlJc w:val="left"/>
      <w:pPr>
        <w:ind w:left="4320" w:hanging="360"/>
      </w:pPr>
      <w:rPr>
        <w:rFonts w:ascii="Wingdings" w:hAnsi="Wingdings" w:hint="default"/>
      </w:rPr>
    </w:lvl>
    <w:lvl w:ilvl="6" w:tplc="697C1104">
      <w:start w:val="1"/>
      <w:numFmt w:val="bullet"/>
      <w:lvlText w:val=""/>
      <w:lvlJc w:val="left"/>
      <w:pPr>
        <w:ind w:left="5040" w:hanging="360"/>
      </w:pPr>
      <w:rPr>
        <w:rFonts w:ascii="Symbol" w:hAnsi="Symbol" w:hint="default"/>
      </w:rPr>
    </w:lvl>
    <w:lvl w:ilvl="7" w:tplc="4474A140">
      <w:start w:val="1"/>
      <w:numFmt w:val="bullet"/>
      <w:lvlText w:val="o"/>
      <w:lvlJc w:val="left"/>
      <w:pPr>
        <w:ind w:left="5760" w:hanging="360"/>
      </w:pPr>
      <w:rPr>
        <w:rFonts w:ascii="Courier New" w:hAnsi="Courier New" w:hint="default"/>
      </w:rPr>
    </w:lvl>
    <w:lvl w:ilvl="8" w:tplc="8CC2596E">
      <w:start w:val="1"/>
      <w:numFmt w:val="bullet"/>
      <w:lvlText w:val=""/>
      <w:lvlJc w:val="left"/>
      <w:pPr>
        <w:ind w:left="6480" w:hanging="360"/>
      </w:pPr>
      <w:rPr>
        <w:rFonts w:ascii="Wingdings" w:hAnsi="Wingdings" w:hint="default"/>
      </w:rPr>
    </w:lvl>
  </w:abstractNum>
  <w:abstractNum w:abstractNumId="7" w15:restartNumberingAfterBreak="0">
    <w:nsid w:val="4AB1750E"/>
    <w:multiLevelType w:val="hybridMultilevel"/>
    <w:tmpl w:val="B6627182"/>
    <w:lvl w:ilvl="0" w:tplc="24A2BCDA">
      <w:start w:val="1"/>
      <w:numFmt w:val="bullet"/>
      <w:lvlText w:val="o"/>
      <w:lvlJc w:val="left"/>
      <w:pPr>
        <w:ind w:left="720" w:hanging="360"/>
      </w:pPr>
      <w:rPr>
        <w:rFonts w:ascii="Courier New" w:hAnsi="Courier New" w:hint="default"/>
      </w:rPr>
    </w:lvl>
    <w:lvl w:ilvl="1" w:tplc="7772F5E8">
      <w:start w:val="1"/>
      <w:numFmt w:val="bullet"/>
      <w:lvlText w:val="o"/>
      <w:lvlJc w:val="left"/>
      <w:pPr>
        <w:ind w:left="1440" w:hanging="360"/>
      </w:pPr>
      <w:rPr>
        <w:rFonts w:ascii="Courier New" w:hAnsi="Courier New" w:hint="default"/>
      </w:rPr>
    </w:lvl>
    <w:lvl w:ilvl="2" w:tplc="7CAEA8C6">
      <w:start w:val="1"/>
      <w:numFmt w:val="bullet"/>
      <w:lvlText w:val=""/>
      <w:lvlJc w:val="left"/>
      <w:pPr>
        <w:ind w:left="2160" w:hanging="360"/>
      </w:pPr>
      <w:rPr>
        <w:rFonts w:ascii="Wingdings" w:hAnsi="Wingdings" w:hint="default"/>
      </w:rPr>
    </w:lvl>
    <w:lvl w:ilvl="3" w:tplc="4AEE05B2">
      <w:start w:val="1"/>
      <w:numFmt w:val="bullet"/>
      <w:lvlText w:val=""/>
      <w:lvlJc w:val="left"/>
      <w:pPr>
        <w:ind w:left="2880" w:hanging="360"/>
      </w:pPr>
      <w:rPr>
        <w:rFonts w:ascii="Symbol" w:hAnsi="Symbol" w:hint="default"/>
      </w:rPr>
    </w:lvl>
    <w:lvl w:ilvl="4" w:tplc="D6E0ECAC">
      <w:start w:val="1"/>
      <w:numFmt w:val="bullet"/>
      <w:lvlText w:val="o"/>
      <w:lvlJc w:val="left"/>
      <w:pPr>
        <w:ind w:left="3600" w:hanging="360"/>
      </w:pPr>
      <w:rPr>
        <w:rFonts w:ascii="Courier New" w:hAnsi="Courier New" w:hint="default"/>
      </w:rPr>
    </w:lvl>
    <w:lvl w:ilvl="5" w:tplc="1BD05ABC">
      <w:start w:val="1"/>
      <w:numFmt w:val="bullet"/>
      <w:lvlText w:val=""/>
      <w:lvlJc w:val="left"/>
      <w:pPr>
        <w:ind w:left="4320" w:hanging="360"/>
      </w:pPr>
      <w:rPr>
        <w:rFonts w:ascii="Wingdings" w:hAnsi="Wingdings" w:hint="default"/>
      </w:rPr>
    </w:lvl>
    <w:lvl w:ilvl="6" w:tplc="51C8FB6E">
      <w:start w:val="1"/>
      <w:numFmt w:val="bullet"/>
      <w:lvlText w:val=""/>
      <w:lvlJc w:val="left"/>
      <w:pPr>
        <w:ind w:left="5040" w:hanging="360"/>
      </w:pPr>
      <w:rPr>
        <w:rFonts w:ascii="Symbol" w:hAnsi="Symbol" w:hint="default"/>
      </w:rPr>
    </w:lvl>
    <w:lvl w:ilvl="7" w:tplc="4F90BDBA">
      <w:start w:val="1"/>
      <w:numFmt w:val="bullet"/>
      <w:lvlText w:val="o"/>
      <w:lvlJc w:val="left"/>
      <w:pPr>
        <w:ind w:left="5760" w:hanging="360"/>
      </w:pPr>
      <w:rPr>
        <w:rFonts w:ascii="Courier New" w:hAnsi="Courier New" w:hint="default"/>
      </w:rPr>
    </w:lvl>
    <w:lvl w:ilvl="8" w:tplc="369A100E">
      <w:start w:val="1"/>
      <w:numFmt w:val="bullet"/>
      <w:lvlText w:val=""/>
      <w:lvlJc w:val="left"/>
      <w:pPr>
        <w:ind w:left="6480" w:hanging="360"/>
      </w:pPr>
      <w:rPr>
        <w:rFonts w:ascii="Wingdings" w:hAnsi="Wingdings" w:hint="default"/>
      </w:rPr>
    </w:lvl>
  </w:abstractNum>
  <w:abstractNum w:abstractNumId="8" w15:restartNumberingAfterBreak="0">
    <w:nsid w:val="7256D7DB"/>
    <w:multiLevelType w:val="hybridMultilevel"/>
    <w:tmpl w:val="F1A4CD1A"/>
    <w:lvl w:ilvl="0" w:tplc="DF66EEE6">
      <w:start w:val="1"/>
      <w:numFmt w:val="bullet"/>
      <w:lvlText w:val="o"/>
      <w:lvlJc w:val="left"/>
      <w:pPr>
        <w:ind w:left="720" w:hanging="360"/>
      </w:pPr>
      <w:rPr>
        <w:rFonts w:ascii="Courier New" w:hAnsi="Courier New" w:hint="default"/>
      </w:rPr>
    </w:lvl>
    <w:lvl w:ilvl="1" w:tplc="8F7AA5E6">
      <w:start w:val="1"/>
      <w:numFmt w:val="bullet"/>
      <w:lvlText w:val="o"/>
      <w:lvlJc w:val="left"/>
      <w:pPr>
        <w:ind w:left="1440" w:hanging="360"/>
      </w:pPr>
      <w:rPr>
        <w:rFonts w:ascii="Courier New" w:hAnsi="Courier New" w:hint="default"/>
      </w:rPr>
    </w:lvl>
    <w:lvl w:ilvl="2" w:tplc="0F86E8FC">
      <w:start w:val="1"/>
      <w:numFmt w:val="bullet"/>
      <w:lvlText w:val=""/>
      <w:lvlJc w:val="left"/>
      <w:pPr>
        <w:ind w:left="2160" w:hanging="360"/>
      </w:pPr>
      <w:rPr>
        <w:rFonts w:ascii="Wingdings" w:hAnsi="Wingdings" w:hint="default"/>
      </w:rPr>
    </w:lvl>
    <w:lvl w:ilvl="3" w:tplc="CC9E713A">
      <w:start w:val="1"/>
      <w:numFmt w:val="bullet"/>
      <w:lvlText w:val=""/>
      <w:lvlJc w:val="left"/>
      <w:pPr>
        <w:ind w:left="2880" w:hanging="360"/>
      </w:pPr>
      <w:rPr>
        <w:rFonts w:ascii="Symbol" w:hAnsi="Symbol" w:hint="default"/>
      </w:rPr>
    </w:lvl>
    <w:lvl w:ilvl="4" w:tplc="6178D582">
      <w:start w:val="1"/>
      <w:numFmt w:val="bullet"/>
      <w:lvlText w:val="o"/>
      <w:lvlJc w:val="left"/>
      <w:pPr>
        <w:ind w:left="3600" w:hanging="360"/>
      </w:pPr>
      <w:rPr>
        <w:rFonts w:ascii="Courier New" w:hAnsi="Courier New" w:hint="default"/>
      </w:rPr>
    </w:lvl>
    <w:lvl w:ilvl="5" w:tplc="989E548A">
      <w:start w:val="1"/>
      <w:numFmt w:val="bullet"/>
      <w:lvlText w:val=""/>
      <w:lvlJc w:val="left"/>
      <w:pPr>
        <w:ind w:left="4320" w:hanging="360"/>
      </w:pPr>
      <w:rPr>
        <w:rFonts w:ascii="Wingdings" w:hAnsi="Wingdings" w:hint="default"/>
      </w:rPr>
    </w:lvl>
    <w:lvl w:ilvl="6" w:tplc="BA68BF80">
      <w:start w:val="1"/>
      <w:numFmt w:val="bullet"/>
      <w:lvlText w:val=""/>
      <w:lvlJc w:val="left"/>
      <w:pPr>
        <w:ind w:left="5040" w:hanging="360"/>
      </w:pPr>
      <w:rPr>
        <w:rFonts w:ascii="Symbol" w:hAnsi="Symbol" w:hint="default"/>
      </w:rPr>
    </w:lvl>
    <w:lvl w:ilvl="7" w:tplc="1618E2BA">
      <w:start w:val="1"/>
      <w:numFmt w:val="bullet"/>
      <w:lvlText w:val="o"/>
      <w:lvlJc w:val="left"/>
      <w:pPr>
        <w:ind w:left="5760" w:hanging="360"/>
      </w:pPr>
      <w:rPr>
        <w:rFonts w:ascii="Courier New" w:hAnsi="Courier New" w:hint="default"/>
      </w:rPr>
    </w:lvl>
    <w:lvl w:ilvl="8" w:tplc="9C9C8D4A">
      <w:start w:val="1"/>
      <w:numFmt w:val="bullet"/>
      <w:lvlText w:val=""/>
      <w:lvlJc w:val="left"/>
      <w:pPr>
        <w:ind w:left="6480" w:hanging="360"/>
      </w:pPr>
      <w:rPr>
        <w:rFonts w:ascii="Wingdings" w:hAnsi="Wingdings" w:hint="default"/>
      </w:rPr>
    </w:lvl>
  </w:abstractNum>
  <w:abstractNum w:abstractNumId="9" w15:restartNumberingAfterBreak="0">
    <w:nsid w:val="73D54F47"/>
    <w:multiLevelType w:val="hybridMultilevel"/>
    <w:tmpl w:val="7A101F02"/>
    <w:lvl w:ilvl="0" w:tplc="E5DE0118">
      <w:start w:val="1"/>
      <w:numFmt w:val="bullet"/>
      <w:lvlText w:val=""/>
      <w:lvlJc w:val="left"/>
      <w:pPr>
        <w:ind w:left="720" w:hanging="360"/>
      </w:pPr>
      <w:rPr>
        <w:rFonts w:ascii="Symbol" w:hAnsi="Symbol" w:hint="default"/>
      </w:rPr>
    </w:lvl>
    <w:lvl w:ilvl="1" w:tplc="6FCC8966">
      <w:start w:val="1"/>
      <w:numFmt w:val="bullet"/>
      <w:lvlText w:val="o"/>
      <w:lvlJc w:val="left"/>
      <w:pPr>
        <w:ind w:left="1440" w:hanging="360"/>
      </w:pPr>
      <w:rPr>
        <w:rFonts w:ascii="Courier New" w:hAnsi="Courier New" w:hint="default"/>
      </w:rPr>
    </w:lvl>
    <w:lvl w:ilvl="2" w:tplc="A3F67F5C">
      <w:start w:val="1"/>
      <w:numFmt w:val="bullet"/>
      <w:lvlText w:val=""/>
      <w:lvlJc w:val="left"/>
      <w:pPr>
        <w:ind w:left="2160" w:hanging="360"/>
      </w:pPr>
      <w:rPr>
        <w:rFonts w:ascii="Wingdings" w:hAnsi="Wingdings" w:hint="default"/>
      </w:rPr>
    </w:lvl>
    <w:lvl w:ilvl="3" w:tplc="7C14A9B0">
      <w:start w:val="1"/>
      <w:numFmt w:val="bullet"/>
      <w:lvlText w:val=""/>
      <w:lvlJc w:val="left"/>
      <w:pPr>
        <w:ind w:left="2880" w:hanging="360"/>
      </w:pPr>
      <w:rPr>
        <w:rFonts w:ascii="Symbol" w:hAnsi="Symbol" w:hint="default"/>
      </w:rPr>
    </w:lvl>
    <w:lvl w:ilvl="4" w:tplc="7276ABDC">
      <w:start w:val="1"/>
      <w:numFmt w:val="bullet"/>
      <w:lvlText w:val="o"/>
      <w:lvlJc w:val="left"/>
      <w:pPr>
        <w:ind w:left="3600" w:hanging="360"/>
      </w:pPr>
      <w:rPr>
        <w:rFonts w:ascii="Courier New" w:hAnsi="Courier New" w:hint="default"/>
      </w:rPr>
    </w:lvl>
    <w:lvl w:ilvl="5" w:tplc="A02AE706">
      <w:start w:val="1"/>
      <w:numFmt w:val="bullet"/>
      <w:lvlText w:val=""/>
      <w:lvlJc w:val="left"/>
      <w:pPr>
        <w:ind w:left="4320" w:hanging="360"/>
      </w:pPr>
      <w:rPr>
        <w:rFonts w:ascii="Wingdings" w:hAnsi="Wingdings" w:hint="default"/>
      </w:rPr>
    </w:lvl>
    <w:lvl w:ilvl="6" w:tplc="976440E4">
      <w:start w:val="1"/>
      <w:numFmt w:val="bullet"/>
      <w:lvlText w:val=""/>
      <w:lvlJc w:val="left"/>
      <w:pPr>
        <w:ind w:left="5040" w:hanging="360"/>
      </w:pPr>
      <w:rPr>
        <w:rFonts w:ascii="Symbol" w:hAnsi="Symbol" w:hint="default"/>
      </w:rPr>
    </w:lvl>
    <w:lvl w:ilvl="7" w:tplc="BD668F0C">
      <w:start w:val="1"/>
      <w:numFmt w:val="bullet"/>
      <w:lvlText w:val="o"/>
      <w:lvlJc w:val="left"/>
      <w:pPr>
        <w:ind w:left="5760" w:hanging="360"/>
      </w:pPr>
      <w:rPr>
        <w:rFonts w:ascii="Courier New" w:hAnsi="Courier New" w:hint="default"/>
      </w:rPr>
    </w:lvl>
    <w:lvl w:ilvl="8" w:tplc="3A38F5EA">
      <w:start w:val="1"/>
      <w:numFmt w:val="bullet"/>
      <w:lvlText w:val=""/>
      <w:lvlJc w:val="left"/>
      <w:pPr>
        <w:ind w:left="6480" w:hanging="360"/>
      </w:pPr>
      <w:rPr>
        <w:rFonts w:ascii="Wingdings" w:hAnsi="Wingdings" w:hint="default"/>
      </w:rPr>
    </w:lvl>
  </w:abstractNum>
  <w:abstractNum w:abstractNumId="10" w15:restartNumberingAfterBreak="0">
    <w:nsid w:val="7CDE66CC"/>
    <w:multiLevelType w:val="hybridMultilevel"/>
    <w:tmpl w:val="C096F260"/>
    <w:lvl w:ilvl="0" w:tplc="D67AA5EC">
      <w:start w:val="1"/>
      <w:numFmt w:val="bullet"/>
      <w:lvlText w:val="o"/>
      <w:lvlJc w:val="left"/>
      <w:pPr>
        <w:ind w:left="720" w:hanging="360"/>
      </w:pPr>
      <w:rPr>
        <w:rFonts w:ascii="Courier New" w:hAnsi="Courier New" w:hint="default"/>
      </w:rPr>
    </w:lvl>
    <w:lvl w:ilvl="1" w:tplc="C25A70F6">
      <w:start w:val="1"/>
      <w:numFmt w:val="bullet"/>
      <w:lvlText w:val="o"/>
      <w:lvlJc w:val="left"/>
      <w:pPr>
        <w:ind w:left="1440" w:hanging="360"/>
      </w:pPr>
      <w:rPr>
        <w:rFonts w:ascii="Courier New" w:hAnsi="Courier New" w:hint="default"/>
      </w:rPr>
    </w:lvl>
    <w:lvl w:ilvl="2" w:tplc="F0E66FEC">
      <w:start w:val="1"/>
      <w:numFmt w:val="bullet"/>
      <w:lvlText w:val=""/>
      <w:lvlJc w:val="left"/>
      <w:pPr>
        <w:ind w:left="2160" w:hanging="360"/>
      </w:pPr>
      <w:rPr>
        <w:rFonts w:ascii="Wingdings" w:hAnsi="Wingdings" w:hint="default"/>
      </w:rPr>
    </w:lvl>
    <w:lvl w:ilvl="3" w:tplc="52FCE7C0">
      <w:start w:val="1"/>
      <w:numFmt w:val="bullet"/>
      <w:lvlText w:val=""/>
      <w:lvlJc w:val="left"/>
      <w:pPr>
        <w:ind w:left="2880" w:hanging="360"/>
      </w:pPr>
      <w:rPr>
        <w:rFonts w:ascii="Symbol" w:hAnsi="Symbol" w:hint="default"/>
      </w:rPr>
    </w:lvl>
    <w:lvl w:ilvl="4" w:tplc="4E3A6A48">
      <w:start w:val="1"/>
      <w:numFmt w:val="bullet"/>
      <w:lvlText w:val="o"/>
      <w:lvlJc w:val="left"/>
      <w:pPr>
        <w:ind w:left="3600" w:hanging="360"/>
      </w:pPr>
      <w:rPr>
        <w:rFonts w:ascii="Courier New" w:hAnsi="Courier New" w:hint="default"/>
      </w:rPr>
    </w:lvl>
    <w:lvl w:ilvl="5" w:tplc="A6F245DE">
      <w:start w:val="1"/>
      <w:numFmt w:val="bullet"/>
      <w:lvlText w:val=""/>
      <w:lvlJc w:val="left"/>
      <w:pPr>
        <w:ind w:left="4320" w:hanging="360"/>
      </w:pPr>
      <w:rPr>
        <w:rFonts w:ascii="Wingdings" w:hAnsi="Wingdings" w:hint="default"/>
      </w:rPr>
    </w:lvl>
    <w:lvl w:ilvl="6" w:tplc="CF768D6C">
      <w:start w:val="1"/>
      <w:numFmt w:val="bullet"/>
      <w:lvlText w:val=""/>
      <w:lvlJc w:val="left"/>
      <w:pPr>
        <w:ind w:left="5040" w:hanging="360"/>
      </w:pPr>
      <w:rPr>
        <w:rFonts w:ascii="Symbol" w:hAnsi="Symbol" w:hint="default"/>
      </w:rPr>
    </w:lvl>
    <w:lvl w:ilvl="7" w:tplc="E2EE7D72">
      <w:start w:val="1"/>
      <w:numFmt w:val="bullet"/>
      <w:lvlText w:val="o"/>
      <w:lvlJc w:val="left"/>
      <w:pPr>
        <w:ind w:left="5760" w:hanging="360"/>
      </w:pPr>
      <w:rPr>
        <w:rFonts w:ascii="Courier New" w:hAnsi="Courier New" w:hint="default"/>
      </w:rPr>
    </w:lvl>
    <w:lvl w:ilvl="8" w:tplc="189A3C82">
      <w:start w:val="1"/>
      <w:numFmt w:val="bullet"/>
      <w:lvlText w:val=""/>
      <w:lvlJc w:val="left"/>
      <w:pPr>
        <w:ind w:left="6480" w:hanging="360"/>
      </w:pPr>
      <w:rPr>
        <w:rFonts w:ascii="Wingdings" w:hAnsi="Wingdings" w:hint="default"/>
      </w:rPr>
    </w:lvl>
  </w:abstractNum>
  <w:num w:numId="1" w16cid:durableId="1596940731">
    <w:abstractNumId w:val="5"/>
  </w:num>
  <w:num w:numId="2" w16cid:durableId="341516913">
    <w:abstractNumId w:val="8"/>
  </w:num>
  <w:num w:numId="3" w16cid:durableId="547424964">
    <w:abstractNumId w:val="2"/>
  </w:num>
  <w:num w:numId="4" w16cid:durableId="793138357">
    <w:abstractNumId w:val="1"/>
  </w:num>
  <w:num w:numId="5" w16cid:durableId="1360543987">
    <w:abstractNumId w:val="7"/>
  </w:num>
  <w:num w:numId="6" w16cid:durableId="1438914161">
    <w:abstractNumId w:val="3"/>
  </w:num>
  <w:num w:numId="7" w16cid:durableId="473641547">
    <w:abstractNumId w:val="6"/>
  </w:num>
  <w:num w:numId="8" w16cid:durableId="1903439965">
    <w:abstractNumId w:val="9"/>
  </w:num>
  <w:num w:numId="9" w16cid:durableId="2136481272">
    <w:abstractNumId w:val="0"/>
  </w:num>
  <w:num w:numId="10" w16cid:durableId="967273116">
    <w:abstractNumId w:val="10"/>
  </w:num>
  <w:num w:numId="11" w16cid:durableId="133818782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mes Shaw">
    <w15:presenceInfo w15:providerId="AD" w15:userId="S::j.shaw2@bathspa.ac.uk::42de98dd-7500-4f28-aa04-df2f774f5e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071D24C"/>
    <w:rsid w:val="00060262"/>
    <w:rsid w:val="000B7AF4"/>
    <w:rsid w:val="000E67CB"/>
    <w:rsid w:val="00480D2A"/>
    <w:rsid w:val="004C4871"/>
    <w:rsid w:val="007C487F"/>
    <w:rsid w:val="00A32FCA"/>
    <w:rsid w:val="00D3C200"/>
    <w:rsid w:val="01A3BFA0"/>
    <w:rsid w:val="01EFE999"/>
    <w:rsid w:val="01F5DA05"/>
    <w:rsid w:val="02673D8C"/>
    <w:rsid w:val="02689F07"/>
    <w:rsid w:val="02ED868A"/>
    <w:rsid w:val="038D56B1"/>
    <w:rsid w:val="03A53A01"/>
    <w:rsid w:val="03A5F6E1"/>
    <w:rsid w:val="03AF612B"/>
    <w:rsid w:val="0468218F"/>
    <w:rsid w:val="04D52D68"/>
    <w:rsid w:val="0545B199"/>
    <w:rsid w:val="06199F05"/>
    <w:rsid w:val="06416262"/>
    <w:rsid w:val="0663835B"/>
    <w:rsid w:val="068BBA8A"/>
    <w:rsid w:val="06DAADDF"/>
    <w:rsid w:val="0723DA10"/>
    <w:rsid w:val="076590A0"/>
    <w:rsid w:val="081AECA3"/>
    <w:rsid w:val="0981C8D8"/>
    <w:rsid w:val="09ADBB52"/>
    <w:rsid w:val="0A373884"/>
    <w:rsid w:val="0A5B1651"/>
    <w:rsid w:val="0A759929"/>
    <w:rsid w:val="0A7AFDC7"/>
    <w:rsid w:val="0ABD08D0"/>
    <w:rsid w:val="0BD6DFAF"/>
    <w:rsid w:val="0BF23B6C"/>
    <w:rsid w:val="0C2F99A8"/>
    <w:rsid w:val="0C688E14"/>
    <w:rsid w:val="0CAB0FA7"/>
    <w:rsid w:val="0CDE0FFC"/>
    <w:rsid w:val="0E2651B2"/>
    <w:rsid w:val="0E3338BD"/>
    <w:rsid w:val="0E7A12B1"/>
    <w:rsid w:val="0E807C00"/>
    <w:rsid w:val="0EA59014"/>
    <w:rsid w:val="0F3368FC"/>
    <w:rsid w:val="0F695559"/>
    <w:rsid w:val="0FA9FE1A"/>
    <w:rsid w:val="0FDC2C6B"/>
    <w:rsid w:val="108F0444"/>
    <w:rsid w:val="10B63788"/>
    <w:rsid w:val="10FA8DDD"/>
    <w:rsid w:val="120FC5E9"/>
    <w:rsid w:val="122020EC"/>
    <w:rsid w:val="1268C65D"/>
    <w:rsid w:val="1376A36E"/>
    <w:rsid w:val="143F7AF7"/>
    <w:rsid w:val="145BEF39"/>
    <w:rsid w:val="145D9351"/>
    <w:rsid w:val="1487115E"/>
    <w:rsid w:val="14C2964A"/>
    <w:rsid w:val="158A8431"/>
    <w:rsid w:val="15D2E97B"/>
    <w:rsid w:val="15E15504"/>
    <w:rsid w:val="1676CB89"/>
    <w:rsid w:val="16DF7C84"/>
    <w:rsid w:val="17087DA0"/>
    <w:rsid w:val="17343118"/>
    <w:rsid w:val="18B7F5DC"/>
    <w:rsid w:val="19AEA77D"/>
    <w:rsid w:val="19E773DB"/>
    <w:rsid w:val="1A02B1E5"/>
    <w:rsid w:val="1A443EFC"/>
    <w:rsid w:val="1A5BA715"/>
    <w:rsid w:val="1AA762F1"/>
    <w:rsid w:val="1B23316B"/>
    <w:rsid w:val="1BE54378"/>
    <w:rsid w:val="1BF3E9A9"/>
    <w:rsid w:val="1C02601F"/>
    <w:rsid w:val="1C48C3CE"/>
    <w:rsid w:val="1C60DC4C"/>
    <w:rsid w:val="1D352993"/>
    <w:rsid w:val="1E1610AE"/>
    <w:rsid w:val="1E2F333A"/>
    <w:rsid w:val="1E4185DC"/>
    <w:rsid w:val="1E99CB96"/>
    <w:rsid w:val="1EEE735E"/>
    <w:rsid w:val="1F31D827"/>
    <w:rsid w:val="1F3C2FA6"/>
    <w:rsid w:val="1FCE9556"/>
    <w:rsid w:val="2017A486"/>
    <w:rsid w:val="2026B90B"/>
    <w:rsid w:val="214CA886"/>
    <w:rsid w:val="2194CAB7"/>
    <w:rsid w:val="219B2243"/>
    <w:rsid w:val="2201CD07"/>
    <w:rsid w:val="220A3E1A"/>
    <w:rsid w:val="223C2EA7"/>
    <w:rsid w:val="229ECF78"/>
    <w:rsid w:val="22A341CB"/>
    <w:rsid w:val="22A97795"/>
    <w:rsid w:val="22B83187"/>
    <w:rsid w:val="234FA1FC"/>
    <w:rsid w:val="235DF17D"/>
    <w:rsid w:val="236B94EB"/>
    <w:rsid w:val="239AEE10"/>
    <w:rsid w:val="23E12923"/>
    <w:rsid w:val="24A9D10E"/>
    <w:rsid w:val="25CCCC43"/>
    <w:rsid w:val="266129B8"/>
    <w:rsid w:val="26FDF35C"/>
    <w:rsid w:val="270400A2"/>
    <w:rsid w:val="272010CE"/>
    <w:rsid w:val="273B3DB1"/>
    <w:rsid w:val="281365F6"/>
    <w:rsid w:val="2844F182"/>
    <w:rsid w:val="28802A5F"/>
    <w:rsid w:val="29271B0B"/>
    <w:rsid w:val="2954F911"/>
    <w:rsid w:val="29823BAB"/>
    <w:rsid w:val="2BA14767"/>
    <w:rsid w:val="2BFA6B06"/>
    <w:rsid w:val="2C212628"/>
    <w:rsid w:val="2C2CCC5D"/>
    <w:rsid w:val="2D765162"/>
    <w:rsid w:val="2D7C5E66"/>
    <w:rsid w:val="2DA60DD4"/>
    <w:rsid w:val="2DABD1BB"/>
    <w:rsid w:val="2EDE81F2"/>
    <w:rsid w:val="2FE11A40"/>
    <w:rsid w:val="3040699A"/>
    <w:rsid w:val="31DF3A80"/>
    <w:rsid w:val="31DFEEF0"/>
    <w:rsid w:val="31F812BF"/>
    <w:rsid w:val="31F91247"/>
    <w:rsid w:val="32A9D9FA"/>
    <w:rsid w:val="32B7F0B0"/>
    <w:rsid w:val="3333E79E"/>
    <w:rsid w:val="33412EDA"/>
    <w:rsid w:val="334E5C9A"/>
    <w:rsid w:val="33556219"/>
    <w:rsid w:val="33966F53"/>
    <w:rsid w:val="34957CDF"/>
    <w:rsid w:val="34A91774"/>
    <w:rsid w:val="35766BEF"/>
    <w:rsid w:val="35E7FD6F"/>
    <w:rsid w:val="35F85C4E"/>
    <w:rsid w:val="3660E198"/>
    <w:rsid w:val="367DB216"/>
    <w:rsid w:val="37B68441"/>
    <w:rsid w:val="38A65EA8"/>
    <w:rsid w:val="3905E88D"/>
    <w:rsid w:val="3962F3B3"/>
    <w:rsid w:val="39A0828C"/>
    <w:rsid w:val="3AFEAC81"/>
    <w:rsid w:val="3B01F345"/>
    <w:rsid w:val="3B356898"/>
    <w:rsid w:val="3B682462"/>
    <w:rsid w:val="3B7A4373"/>
    <w:rsid w:val="3B84FFB2"/>
    <w:rsid w:val="3C2C9598"/>
    <w:rsid w:val="3C586A1C"/>
    <w:rsid w:val="3C6FFD27"/>
    <w:rsid w:val="3CDEA747"/>
    <w:rsid w:val="3CE2C712"/>
    <w:rsid w:val="3CFBF947"/>
    <w:rsid w:val="3D1B07D7"/>
    <w:rsid w:val="3D424A8B"/>
    <w:rsid w:val="3D7E12B9"/>
    <w:rsid w:val="3D8D92FF"/>
    <w:rsid w:val="3DFA9742"/>
    <w:rsid w:val="3EB03B1D"/>
    <w:rsid w:val="3F05BE21"/>
    <w:rsid w:val="3F888B35"/>
    <w:rsid w:val="3FD1F7D6"/>
    <w:rsid w:val="4054B538"/>
    <w:rsid w:val="4071D24C"/>
    <w:rsid w:val="40987E31"/>
    <w:rsid w:val="41184C69"/>
    <w:rsid w:val="4139B3AF"/>
    <w:rsid w:val="421842D5"/>
    <w:rsid w:val="42806A5E"/>
    <w:rsid w:val="42FDD926"/>
    <w:rsid w:val="4315F9D5"/>
    <w:rsid w:val="43336431"/>
    <w:rsid w:val="439D1613"/>
    <w:rsid w:val="439FD9D9"/>
    <w:rsid w:val="44A25193"/>
    <w:rsid w:val="4518141A"/>
    <w:rsid w:val="4581E573"/>
    <w:rsid w:val="45910DC1"/>
    <w:rsid w:val="45F1258A"/>
    <w:rsid w:val="46D2D6EE"/>
    <w:rsid w:val="47228702"/>
    <w:rsid w:val="475832BA"/>
    <w:rsid w:val="475E3330"/>
    <w:rsid w:val="47CB8BD3"/>
    <w:rsid w:val="4853C355"/>
    <w:rsid w:val="4854514C"/>
    <w:rsid w:val="488D88FA"/>
    <w:rsid w:val="4924679E"/>
    <w:rsid w:val="4A7A31E9"/>
    <w:rsid w:val="4ABFC532"/>
    <w:rsid w:val="4AD9E596"/>
    <w:rsid w:val="4AFDA64A"/>
    <w:rsid w:val="4B050663"/>
    <w:rsid w:val="4B149414"/>
    <w:rsid w:val="4BC2774B"/>
    <w:rsid w:val="4C74BEDF"/>
    <w:rsid w:val="4CA421A4"/>
    <w:rsid w:val="4CBF9D27"/>
    <w:rsid w:val="4CEBB482"/>
    <w:rsid w:val="4CEE6A8D"/>
    <w:rsid w:val="4E2C9103"/>
    <w:rsid w:val="4ECFD530"/>
    <w:rsid w:val="4F173767"/>
    <w:rsid w:val="4F643CFD"/>
    <w:rsid w:val="50B39031"/>
    <w:rsid w:val="50CEC863"/>
    <w:rsid w:val="523F7D04"/>
    <w:rsid w:val="53042BB8"/>
    <w:rsid w:val="53A428D9"/>
    <w:rsid w:val="53AA322B"/>
    <w:rsid w:val="5404E296"/>
    <w:rsid w:val="5413DC27"/>
    <w:rsid w:val="5464694A"/>
    <w:rsid w:val="5474782E"/>
    <w:rsid w:val="54A1196E"/>
    <w:rsid w:val="551DFE08"/>
    <w:rsid w:val="5534922D"/>
    <w:rsid w:val="5546B4E0"/>
    <w:rsid w:val="563352FA"/>
    <w:rsid w:val="56A4F0EB"/>
    <w:rsid w:val="56E567E7"/>
    <w:rsid w:val="57D8306B"/>
    <w:rsid w:val="582D1002"/>
    <w:rsid w:val="58610A53"/>
    <w:rsid w:val="588157C8"/>
    <w:rsid w:val="58C50055"/>
    <w:rsid w:val="59F9E174"/>
    <w:rsid w:val="5A0C1DC0"/>
    <w:rsid w:val="5A70DE3E"/>
    <w:rsid w:val="5B33A0BF"/>
    <w:rsid w:val="5B5F89C7"/>
    <w:rsid w:val="5BF394DF"/>
    <w:rsid w:val="5C03E5FE"/>
    <w:rsid w:val="5C065D96"/>
    <w:rsid w:val="5CE0E30D"/>
    <w:rsid w:val="5D05A708"/>
    <w:rsid w:val="5D58B452"/>
    <w:rsid w:val="5D738766"/>
    <w:rsid w:val="5DDEA5EC"/>
    <w:rsid w:val="5EFA4006"/>
    <w:rsid w:val="5F8C9C20"/>
    <w:rsid w:val="606047FE"/>
    <w:rsid w:val="6062EAEB"/>
    <w:rsid w:val="608D86B8"/>
    <w:rsid w:val="6091C1F7"/>
    <w:rsid w:val="616D360C"/>
    <w:rsid w:val="619189DB"/>
    <w:rsid w:val="61B7BF49"/>
    <w:rsid w:val="61BED8B9"/>
    <w:rsid w:val="621B4620"/>
    <w:rsid w:val="62813F77"/>
    <w:rsid w:val="62A5A48E"/>
    <w:rsid w:val="62AD26CE"/>
    <w:rsid w:val="62DC9FEA"/>
    <w:rsid w:val="6301F627"/>
    <w:rsid w:val="63822ECC"/>
    <w:rsid w:val="63AD3D2F"/>
    <w:rsid w:val="63B7FDAE"/>
    <w:rsid w:val="63CA9369"/>
    <w:rsid w:val="64D26A14"/>
    <w:rsid w:val="64EB7B3B"/>
    <w:rsid w:val="66981BE4"/>
    <w:rsid w:val="66E95928"/>
    <w:rsid w:val="67232CE6"/>
    <w:rsid w:val="6726884A"/>
    <w:rsid w:val="672C5153"/>
    <w:rsid w:val="684A56CE"/>
    <w:rsid w:val="68BC6D9D"/>
    <w:rsid w:val="69913ED2"/>
    <w:rsid w:val="6999312F"/>
    <w:rsid w:val="69AE0021"/>
    <w:rsid w:val="69D7DDA5"/>
    <w:rsid w:val="6A09F962"/>
    <w:rsid w:val="6A0ABB73"/>
    <w:rsid w:val="6B1A01F8"/>
    <w:rsid w:val="6B1CC1F2"/>
    <w:rsid w:val="6B58484C"/>
    <w:rsid w:val="6BBFFEB4"/>
    <w:rsid w:val="6BC2CB7B"/>
    <w:rsid w:val="6C208182"/>
    <w:rsid w:val="6C210CF3"/>
    <w:rsid w:val="6C23771B"/>
    <w:rsid w:val="6D6A0D10"/>
    <w:rsid w:val="6DE115A8"/>
    <w:rsid w:val="6E2A3DA6"/>
    <w:rsid w:val="6E5B48B2"/>
    <w:rsid w:val="6EA410BC"/>
    <w:rsid w:val="6EE3FD75"/>
    <w:rsid w:val="6FF81CF3"/>
    <w:rsid w:val="700A157B"/>
    <w:rsid w:val="7127045C"/>
    <w:rsid w:val="726E24DB"/>
    <w:rsid w:val="731A7287"/>
    <w:rsid w:val="735D4703"/>
    <w:rsid w:val="747582EE"/>
    <w:rsid w:val="748D8E08"/>
    <w:rsid w:val="74D247C4"/>
    <w:rsid w:val="74EE1CF0"/>
    <w:rsid w:val="75621467"/>
    <w:rsid w:val="76507768"/>
    <w:rsid w:val="77522D9A"/>
    <w:rsid w:val="77D94BD4"/>
    <w:rsid w:val="77F7C968"/>
    <w:rsid w:val="781E3A99"/>
    <w:rsid w:val="78210C41"/>
    <w:rsid w:val="7888EC26"/>
    <w:rsid w:val="7893E70D"/>
    <w:rsid w:val="78A02A6B"/>
    <w:rsid w:val="78F8B363"/>
    <w:rsid w:val="7948ED17"/>
    <w:rsid w:val="795A693A"/>
    <w:rsid w:val="799B6E85"/>
    <w:rsid w:val="7A0EF954"/>
    <w:rsid w:val="7A80F1E0"/>
    <w:rsid w:val="7AA2A846"/>
    <w:rsid w:val="7AA5F732"/>
    <w:rsid w:val="7AB7CA8C"/>
    <w:rsid w:val="7ADB10B1"/>
    <w:rsid w:val="7AECE0FB"/>
    <w:rsid w:val="7B9FA0A0"/>
    <w:rsid w:val="7BAED8C2"/>
    <w:rsid w:val="7BCACC76"/>
    <w:rsid w:val="7C3A984E"/>
    <w:rsid w:val="7C671210"/>
    <w:rsid w:val="7CADD6DD"/>
    <w:rsid w:val="7D056060"/>
    <w:rsid w:val="7D3D7648"/>
    <w:rsid w:val="7D5BA418"/>
    <w:rsid w:val="7DC88E37"/>
    <w:rsid w:val="7E1A2844"/>
    <w:rsid w:val="7F378DCB"/>
    <w:rsid w:val="7F4607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1D24C"/>
  <w15:chartTrackingRefBased/>
  <w15:docId w15:val="{15070697-19A6-49F4-A8DC-025AF45E5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0B7AF4"/>
    <w:pPr>
      <w:keepNext/>
      <w:keepLines/>
      <w:spacing w:before="360" w:after="80"/>
      <w:outlineLvl w:val="0"/>
    </w:pPr>
    <w:rPr>
      <w:rFonts w:asciiTheme="majorHAnsi" w:eastAsiaTheme="majorEastAsia" w:hAnsiTheme="majorHAnsi" w:cstheme="majorBidi"/>
      <w:color w:val="0F4761" w:themeColor="accent1" w:themeShade="BF"/>
      <w:sz w:val="48"/>
      <w:szCs w:val="40"/>
    </w:rPr>
  </w:style>
  <w:style w:type="paragraph" w:styleId="Heading2">
    <w:name w:val="heading 2"/>
    <w:basedOn w:val="Normal"/>
    <w:next w:val="Normal"/>
    <w:link w:val="Heading2Char"/>
    <w:uiPriority w:val="9"/>
    <w:unhideWhenUsed/>
    <w:qFormat/>
    <w:rsid w:val="000B7AF4"/>
    <w:pPr>
      <w:keepNext/>
      <w:keepLines/>
      <w:spacing w:before="160" w:after="80"/>
      <w:outlineLvl w:val="1"/>
    </w:pPr>
    <w:rPr>
      <w:rFonts w:asciiTheme="majorHAnsi" w:eastAsiaTheme="majorEastAsia" w:hAnsiTheme="majorHAnsi" w:cstheme="majorBidi"/>
      <w:color w:val="0F4761" w:themeColor="accent1" w:themeShade="BF"/>
      <w:sz w:val="40"/>
      <w:szCs w:val="32"/>
    </w:rPr>
  </w:style>
  <w:style w:type="paragraph" w:styleId="Heading3">
    <w:name w:val="heading 3"/>
    <w:basedOn w:val="Normal"/>
    <w:next w:val="Normal"/>
    <w:uiPriority w:val="9"/>
    <w:unhideWhenUsed/>
    <w:qFormat/>
    <w:rsid w:val="000B7AF4"/>
    <w:pPr>
      <w:keepNext/>
      <w:keepLines/>
      <w:spacing w:before="160" w:after="80"/>
      <w:outlineLvl w:val="2"/>
    </w:pPr>
    <w:rPr>
      <w:rFonts w:eastAsiaTheme="majorEastAsia" w:cstheme="majorBidi"/>
      <w:b/>
      <w:color w:val="0F4761" w:themeColor="accent1" w:themeShade="BF"/>
      <w:sz w:val="28"/>
      <w:szCs w:val="28"/>
    </w:rPr>
  </w:style>
  <w:style w:type="paragraph" w:styleId="Heading4">
    <w:name w:val="heading 4"/>
    <w:basedOn w:val="Normal"/>
    <w:next w:val="Normal"/>
    <w:link w:val="Heading4Char"/>
    <w:uiPriority w:val="9"/>
    <w:unhideWhenUsed/>
    <w:qFormat/>
    <w:rsid w:val="66981B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uiPriority w:val="9"/>
    <w:unhideWhenUsed/>
    <w:qFormat/>
    <w:rsid w:val="66981BE4"/>
    <w:pPr>
      <w:keepNext/>
      <w:keepLines/>
      <w:spacing w:before="80" w:after="40"/>
      <w:outlineLvl w:val="4"/>
    </w:pPr>
    <w:rPr>
      <w:rFonts w:eastAsiaTheme="majorEastAsia" w:cstheme="majorBidi"/>
      <w:color w:val="0F476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unhideWhenUsed/>
    <w:rsid w:val="22A341CB"/>
    <w:pPr>
      <w:tabs>
        <w:tab w:val="center" w:pos="4680"/>
        <w:tab w:val="right" w:pos="9360"/>
      </w:tabs>
      <w:spacing w:after="0" w:line="240" w:lineRule="auto"/>
    </w:pPr>
  </w:style>
  <w:style w:type="paragraph" w:styleId="Footer">
    <w:name w:val="footer"/>
    <w:basedOn w:val="Normal"/>
    <w:uiPriority w:val="99"/>
    <w:unhideWhenUsed/>
    <w:rsid w:val="22A341CB"/>
    <w:pPr>
      <w:tabs>
        <w:tab w:val="center" w:pos="4680"/>
        <w:tab w:val="right" w:pos="9360"/>
      </w:tabs>
      <w:spacing w:after="0" w:line="240" w:lineRule="auto"/>
    </w:pPr>
  </w:style>
  <w:style w:type="paragraph" w:styleId="ListParagraph">
    <w:name w:val="List Paragraph"/>
    <w:basedOn w:val="Normal"/>
    <w:uiPriority w:val="34"/>
    <w:qFormat/>
    <w:rsid w:val="22A341CB"/>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sid w:val="66981BE4"/>
    <w:rPr>
      <w:rFonts w:eastAsiaTheme="majorEastAsia" w:cstheme="majorBidi"/>
      <w:i/>
      <w:iCs/>
      <w:color w:val="0F4761" w:themeColor="accent1" w:themeShade="BF"/>
    </w:rPr>
  </w:style>
  <w:style w:type="character" w:customStyle="1" w:styleId="Heading2Char">
    <w:name w:val="Heading 2 Char"/>
    <w:basedOn w:val="DefaultParagraphFont"/>
    <w:link w:val="Heading2"/>
    <w:uiPriority w:val="9"/>
    <w:rsid w:val="000B7AF4"/>
    <w:rPr>
      <w:rFonts w:asciiTheme="majorHAnsi" w:eastAsiaTheme="majorEastAsia" w:hAnsiTheme="majorHAnsi" w:cstheme="majorBidi"/>
      <w:color w:val="0F4761" w:themeColor="accent1" w:themeShade="BF"/>
      <w:sz w:val="40"/>
      <w:szCs w:val="32"/>
    </w:rPr>
  </w:style>
  <w:style w:type="character" w:styleId="Hyperlink">
    <w:name w:val="Hyperlink"/>
    <w:basedOn w:val="DefaultParagraphFont"/>
    <w:uiPriority w:val="99"/>
    <w:unhideWhenUsed/>
    <w:rsid w:val="270400A2"/>
    <w:rPr>
      <w:color w:val="467886"/>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bathspaonline.sharepoint.com/sites/EqualityandDiversity-com/SitePages/Equaloty-Policy.asp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microsoft.com/office/2018/08/relationships/commentsExtensible" Target="commentsExtensible.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bathspa.ac.uk/media/bathspaacuk/about-us/policies/academic-and-student/Approved-BSU-Safeguarding-Policy%2c-BoG-26-September-24.pdf" TargetMode="Externa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hyperlink" Target="https://www.bathspa.ac.uk/projects/teaching-expertise-guide/inclusive-teaching/" TargetMode="External"/><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yperlink" Target="https://view.officeapps.live.com/op/view.aspx?src=https%3A%2F%2Fwww.bathspa.ac.uk%2Fmedia%2Fbathspaacuk%2Fprojects%2Fteaching-expertise-guide%2FBSU-Accessible-TL-v.2025-09-08.docx&amp;wdOrigin=BROWSELINK"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60DA7618-2F38-421D-96A8-DEF45BAEEF30}">
    <t:Anchor>
      <t:Comment id="1115261046"/>
    </t:Anchor>
    <t:History>
      <t:Event id="{A4BB258F-7430-4A96-A571-261749A3C636}" time="2026-04-10T08:32:07.355Z">
        <t:Attribution userId="S::j.shaw2@bathspa.ac.uk::42de98dd-7500-4f28-aa04-df2f774f5eaf" userProvider="AD" userName="James Shaw"/>
        <t:Anchor>
          <t:Comment id="1186605030"/>
        </t:Anchor>
        <t:Create/>
      </t:Event>
      <t:Event id="{6C843C5E-D7DA-4CE2-BB65-821F95252D51}" time="2026-04-10T08:32:07.355Z">
        <t:Attribution userId="S::j.shaw2@bathspa.ac.uk::42de98dd-7500-4f28-aa04-df2f774f5eaf" userProvider="AD" userName="James Shaw"/>
        <t:Anchor>
          <t:Comment id="1186605030"/>
        </t:Anchor>
        <t:Assign userId="S::l.bowen@bathspa.ac.uk::677c4b95-371c-4b1f-b920-513d62341c82" userProvider="AD" userName="Louise Bowen"/>
      </t:Event>
      <t:Event id="{DC2429CF-DD50-416C-B69F-A354D1925636}" time="2026-04-10T08:32:07.355Z">
        <t:Attribution userId="S::j.shaw2@bathspa.ac.uk::42de98dd-7500-4f28-aa04-df2f774f5eaf" userProvider="AD" userName="James Shaw"/>
        <t:Anchor>
          <t:Comment id="1186605030"/>
        </t:Anchor>
        <t:SetTitle title="@Louise Bowen can we check with Roz today before she heads off?"/>
      </t:Event>
    </t:History>
  </t:Task>
  <t:Task id="{4F67BA0A-B6C1-49C0-89D4-4DC1209F4E57}">
    <t:Anchor>
      <t:Comment id="866265768"/>
    </t:Anchor>
    <t:History>
      <t:Event id="{8D944ADD-F44F-4D0E-A8E0-4DE140B9CD07}" time="2026-04-20T11:06:43.158Z">
        <t:Attribution userId="S::j.shaw2@bathspa.ac.uk::42de98dd-7500-4f28-aa04-df2f774f5eaf" userProvider="AD" userName="James Shaw"/>
        <t:Anchor>
          <t:Comment id="866265768"/>
        </t:Anchor>
        <t:Create/>
      </t:Event>
      <t:Event id="{690FD1CB-8962-4419-8D8A-2BECE33EAEE9}" time="2026-04-20T11:06:43.158Z">
        <t:Attribution userId="S::j.shaw2@bathspa.ac.uk::42de98dd-7500-4f28-aa04-df2f774f5eaf" userProvider="AD" userName="James Shaw"/>
        <t:Anchor>
          <t:Comment id="866265768"/>
        </t:Anchor>
        <t:Assign userId="S::l.bowen@bathspa.ac.uk::677c4b95-371c-4b1f-b920-513d62341c82" userProvider="AD" userName="Louise Bowen"/>
      </t:Event>
      <t:Event id="{B712DE48-FBC5-4349-82C5-4882062B6AE7}" time="2026-04-20T11:06:43.158Z">
        <t:Attribution userId="S::j.shaw2@bathspa.ac.uk::42de98dd-7500-4f28-aa04-df2f774f5eaf" userProvider="AD" userName="James Shaw"/>
        <t:Anchor>
          <t:Comment id="866265768"/>
        </t:Anchor>
        <t:SetTitle title="@Louise Bowen shall we reference this: BSU-Accessible-TL-v.2025-09-08.docx here be good to also reference: Inclusive Teaching – Bath Spa University"/>
      </t:Event>
      <t:Event id="{25ED9B76-C49E-46B2-A3ED-53B372ECC81E}" time="2026-04-20T13:37:58.496Z">
        <t:Attribution userId="S::l.bowen@bathspa.ac.uk::677c4b95-371c-4b1f-b920-513d62341c82" userProvider="AD" userName="Louise Bowen"/>
        <t:Progress percentComplete="100"/>
      </t:Event>
    </t:History>
  </t:Task>
  <t:Task id="{5AF0604E-70A0-4517-887C-75DD827D91E1}">
    <t:Anchor>
      <t:Comment id="1121022430"/>
    </t:Anchor>
    <t:History>
      <t:Event id="{240FD7A5-868E-43E9-9074-74FDD85CDBD4}" time="2026-04-16T14:08:13.811Z">
        <t:Attribution userId="S::j.shaw2@bathspa.ac.uk::42de98dd-7500-4f28-aa04-df2f774f5eaf" userProvider="AD" userName="James Shaw"/>
        <t:Anchor>
          <t:Comment id="1079293074"/>
        </t:Anchor>
        <t:Create/>
      </t:Event>
      <t:Event id="{C62E30B5-3156-4FF1-A83E-A55B877C0C35}" time="2026-04-16T14:08:13.811Z">
        <t:Attribution userId="S::j.shaw2@bathspa.ac.uk::42de98dd-7500-4f28-aa04-df2f774f5eaf" userProvider="AD" userName="James Shaw"/>
        <t:Anchor>
          <t:Comment id="1079293074"/>
        </t:Anchor>
        <t:Assign userId="S::l.bowen@bathspa.ac.uk::677c4b95-371c-4b1f-b920-513d62341c82" userProvider="AD" userName="Louise Bowen"/>
      </t:Event>
      <t:Event id="{602F227B-DA1F-4D26-8406-636A4F24E56B}" time="2026-04-16T14:08:13.811Z">
        <t:Attribution userId="S::j.shaw2@bathspa.ac.uk::42de98dd-7500-4f28-aa04-df2f774f5eaf" userProvider="AD" userName="James Shaw"/>
        <t:Anchor>
          <t:Comment id="1079293074"/>
        </t:Anchor>
        <t:SetTitle title="For staff @Louise Bowen? Learners won't see this will they, as 1-1 conversations will be had"/>
      </t:Event>
      <t:Event id="{DC0B2FE2-7974-492A-B804-C0C979DF571E}" time="2026-04-17T08:35:37.458Z">
        <t:Attribution userId="S::j.shaw2@bathspa.ac.uk::42de98dd-7500-4f28-aa04-df2f774f5eaf" userProvider="AD" userName="James Shaw"/>
        <t:Progress percentComplete="100"/>
      </t:Event>
    </t:History>
  </t:Task>
  <t:Task id="{A0BF2632-3308-4D77-A6BD-6529A31E69A5}">
    <t:Anchor>
      <t:Comment id="533145977"/>
    </t:Anchor>
    <t:History>
      <t:Event id="{ECEBF636-E560-4F3D-86E4-946A8596DB02}" time="2026-04-20T14:50:28.163Z">
        <t:Attribution userId="S::j.shaw2@bathspa.ac.uk::42de98dd-7500-4f28-aa04-df2f774f5eaf" userProvider="AD" userName="James Shaw"/>
        <t:Anchor>
          <t:Comment id="1235340667"/>
        </t:Anchor>
        <t:Create/>
      </t:Event>
      <t:Event id="{AC7A9739-A836-48A0-8504-BC81205E2E1F}" time="2026-04-20T14:50:28.163Z">
        <t:Attribution userId="S::j.shaw2@bathspa.ac.uk::42de98dd-7500-4f28-aa04-df2f774f5eaf" userProvider="AD" userName="James Shaw"/>
        <t:Anchor>
          <t:Comment id="1235340667"/>
        </t:Anchor>
        <t:Assign userId="S::k.eve2@bathspa.ac.uk::680a0514-f733-4479-b923-a2cc74a9bc02" userProvider="AD" userName="Kitty Eve"/>
      </t:Event>
      <t:Event id="{1C28114D-F0BE-40B5-981D-056DBEBA2F2E}" time="2026-04-20T14:50:28.163Z">
        <t:Attribution userId="S::j.shaw2@bathspa.ac.uk::42de98dd-7500-4f28-aa04-df2f774f5eaf" userProvider="AD" userName="James Shaw"/>
        <t:Anchor>
          <t:Comment id="1235340667"/>
        </t:Anchor>
        <t:SetTitle title="@Kitty Eve are you mentioning about renaming SEND register to Accessibility Register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1434</Words>
  <Characters>8176</Characters>
  <Application>Microsoft Office Word</Application>
  <DocSecurity>0</DocSecurity>
  <Lines>68</Lines>
  <Paragraphs>19</Paragraphs>
  <ScaleCrop>false</ScaleCrop>
  <Company/>
  <LinksUpToDate>false</LinksUpToDate>
  <CharactersWithSpaces>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Bowen</dc:creator>
  <cp:keywords/>
  <dc:description/>
  <cp:lastModifiedBy>Nicola Heaney</cp:lastModifiedBy>
  <cp:revision>25</cp:revision>
  <dcterms:created xsi:type="dcterms:W3CDTF">2026-03-16T13:51:00Z</dcterms:created>
  <dcterms:modified xsi:type="dcterms:W3CDTF">2026-06-09T09:28:00Z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c9f532-f68c-4710-a80c-2dea02e48496_Enabled">
    <vt:lpwstr>true</vt:lpwstr>
  </property>
  <property fmtid="{D5CDD505-2E9C-101B-9397-08002B2CF9AE}" pid="3" name="MSIP_Label_43c9f532-f68c-4710-a80c-2dea02e48496_SetDate">
    <vt:lpwstr>2026-03-16T13:51:15Z</vt:lpwstr>
  </property>
  <property fmtid="{D5CDD505-2E9C-101B-9397-08002B2CF9AE}" pid="4" name="MSIP_Label_43c9f532-f68c-4710-a80c-2dea02e48496_Method">
    <vt:lpwstr>Standard</vt:lpwstr>
  </property>
  <property fmtid="{D5CDD505-2E9C-101B-9397-08002B2CF9AE}" pid="5" name="MSIP_Label_43c9f532-f68c-4710-a80c-2dea02e48496_Name">
    <vt:lpwstr>Restricted Label</vt:lpwstr>
  </property>
  <property fmtid="{D5CDD505-2E9C-101B-9397-08002B2CF9AE}" pid="6" name="MSIP_Label_43c9f532-f68c-4710-a80c-2dea02e48496_SiteId">
    <vt:lpwstr>23706653-cd57-4504-9a59-0960251db4b0</vt:lpwstr>
  </property>
  <property fmtid="{D5CDD505-2E9C-101B-9397-08002B2CF9AE}" pid="7" name="MSIP_Label_43c9f532-f68c-4710-a80c-2dea02e48496_ActionId">
    <vt:lpwstr>0fd2bc07-8d5c-469e-b157-5ea95f1e0750</vt:lpwstr>
  </property>
  <property fmtid="{D5CDD505-2E9C-101B-9397-08002B2CF9AE}" pid="8" name="MSIP_Label_43c9f532-f68c-4710-a80c-2dea02e48496_ContentBits">
    <vt:lpwstr>0</vt:lpwstr>
  </property>
  <property fmtid="{D5CDD505-2E9C-101B-9397-08002B2CF9AE}" pid="9" name="MSIP_Label_43c9f532-f68c-4710-a80c-2dea02e48496_Tag">
    <vt:lpwstr>10, 3, 0, 2</vt:lpwstr>
  </property>
</Properties>
</file>